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084EA" w14:textId="7C5E7086" w:rsidR="00C06769" w:rsidRPr="005E13C6" w:rsidRDefault="00C06769" w:rsidP="00C06769">
      <w:pPr>
        <w:pStyle w:val="cn"/>
        <w:spacing w:before="0" w:beforeAutospacing="0" w:after="0" w:afterAutospacing="0"/>
        <w:jc w:val="center"/>
      </w:pPr>
    </w:p>
    <w:p w14:paraId="75A7D028" w14:textId="5A66F685" w:rsidR="00C06769" w:rsidRPr="005E13C6" w:rsidRDefault="005E13C6" w:rsidP="00C06769">
      <w:pPr>
        <w:pStyle w:val="emit"/>
        <w:spacing w:before="0" w:beforeAutospacing="0" w:after="0" w:afterAutospacing="0"/>
        <w:jc w:val="center"/>
        <w:rPr>
          <w:b/>
          <w:bCs/>
        </w:rPr>
      </w:pPr>
      <w:r w:rsidRPr="005E13C6">
        <w:rPr>
          <w:b/>
          <w:bCs/>
        </w:rPr>
        <w:t>NATIONAL BANK OF MOLDOVA</w:t>
      </w:r>
    </w:p>
    <w:p w14:paraId="41E995DA" w14:textId="77777777" w:rsidR="00C06769" w:rsidRPr="005E13C6" w:rsidRDefault="00C06769" w:rsidP="00C06769">
      <w:pPr>
        <w:pStyle w:val="ttsp"/>
        <w:spacing w:before="0" w:beforeAutospacing="0" w:after="0" w:afterAutospacing="0"/>
        <w:ind w:firstLine="567"/>
        <w:jc w:val="both"/>
      </w:pPr>
      <w:r w:rsidRPr="005E13C6">
        <w:t> </w:t>
      </w:r>
    </w:p>
    <w:p w14:paraId="3926A7D5" w14:textId="2E61A1B1" w:rsidR="00C06769" w:rsidRPr="005E13C6" w:rsidRDefault="005E13C6" w:rsidP="00C06769">
      <w:pPr>
        <w:pStyle w:val="cb"/>
        <w:spacing w:before="0" w:beforeAutospacing="0" w:after="0" w:afterAutospacing="0"/>
        <w:jc w:val="center"/>
        <w:rPr>
          <w:b/>
          <w:bCs/>
        </w:rPr>
      </w:pPr>
      <w:r>
        <w:rPr>
          <w:b/>
          <w:bCs/>
        </w:rPr>
        <w:t>D E C I S I O N</w:t>
      </w:r>
    </w:p>
    <w:p w14:paraId="3A3806A5" w14:textId="19B73F54" w:rsidR="00C06769" w:rsidRPr="005E13C6" w:rsidRDefault="005E13C6" w:rsidP="00C06769">
      <w:pPr>
        <w:pStyle w:val="tt"/>
        <w:spacing w:before="0" w:beforeAutospacing="0" w:after="0" w:afterAutospacing="0"/>
        <w:jc w:val="center"/>
        <w:rPr>
          <w:b/>
          <w:bCs/>
        </w:rPr>
      </w:pPr>
      <w:r w:rsidRPr="005E13C6">
        <w:rPr>
          <w:b/>
          <w:bCs/>
        </w:rPr>
        <w:t>for the amendment of the Regulation on assets and con</w:t>
      </w:r>
      <w:r w:rsidR="001E2E94">
        <w:rPr>
          <w:b/>
          <w:bCs/>
        </w:rPr>
        <w:t>ditional</w:t>
      </w:r>
      <w:r w:rsidRPr="005E13C6">
        <w:rPr>
          <w:b/>
          <w:bCs/>
        </w:rPr>
        <w:t xml:space="preserve"> </w:t>
      </w:r>
      <w:r w:rsidR="001E2E94">
        <w:rPr>
          <w:b/>
          <w:bCs/>
        </w:rPr>
        <w:t>commitments</w:t>
      </w:r>
      <w:r w:rsidR="00391A4E" w:rsidRPr="00391A4E">
        <w:rPr>
          <w:b/>
          <w:bCs/>
        </w:rPr>
        <w:t xml:space="preserve"> </w:t>
      </w:r>
      <w:r w:rsidR="00391A4E" w:rsidRPr="005E13C6">
        <w:rPr>
          <w:b/>
          <w:bCs/>
        </w:rPr>
        <w:t>classification</w:t>
      </w:r>
      <w:r w:rsidRPr="005E13C6">
        <w:rPr>
          <w:b/>
          <w:bCs/>
        </w:rPr>
        <w:t xml:space="preserve">, approved by the Decision of the </w:t>
      </w:r>
      <w:r w:rsidR="00312B9C">
        <w:rPr>
          <w:b/>
          <w:bCs/>
        </w:rPr>
        <w:t xml:space="preserve">Council of </w:t>
      </w:r>
      <w:r w:rsidR="00B04FD8">
        <w:rPr>
          <w:b/>
          <w:bCs/>
        </w:rPr>
        <w:t>Administration</w:t>
      </w:r>
      <w:r w:rsidRPr="005E13C6">
        <w:rPr>
          <w:b/>
          <w:bCs/>
        </w:rPr>
        <w:t xml:space="preserve"> of the National Bank of Moldova No. 231/2011</w:t>
      </w:r>
    </w:p>
    <w:p w14:paraId="1263ABE8" w14:textId="77777777" w:rsidR="00C06769" w:rsidRPr="005E13C6" w:rsidRDefault="00C06769" w:rsidP="00C06769">
      <w:pPr>
        <w:pStyle w:val="tt"/>
        <w:spacing w:before="0" w:beforeAutospacing="0" w:after="0" w:afterAutospacing="0"/>
        <w:jc w:val="center"/>
        <w:rPr>
          <w:b/>
          <w:bCs/>
        </w:rPr>
      </w:pPr>
      <w:r w:rsidRPr="005E13C6">
        <w:rPr>
          <w:b/>
          <w:bCs/>
        </w:rPr>
        <w:t> </w:t>
      </w:r>
    </w:p>
    <w:p w14:paraId="14C68D18" w14:textId="623075B0" w:rsidR="00C06769" w:rsidRPr="005E13C6" w:rsidRDefault="00FF39BB" w:rsidP="00C06769">
      <w:pPr>
        <w:pStyle w:val="tt"/>
        <w:spacing w:before="0" w:beforeAutospacing="0" w:after="0" w:afterAutospacing="0"/>
        <w:jc w:val="center"/>
        <w:rPr>
          <w:b/>
          <w:bCs/>
        </w:rPr>
      </w:pPr>
      <w:r>
        <w:rPr>
          <w:b/>
          <w:bCs/>
        </w:rPr>
        <w:t>No</w:t>
      </w:r>
      <w:r w:rsidR="00C06769" w:rsidRPr="005E13C6">
        <w:rPr>
          <w:b/>
          <w:bCs/>
        </w:rPr>
        <w:t xml:space="preserve">. 290 </w:t>
      </w:r>
      <w:r>
        <w:rPr>
          <w:b/>
          <w:bCs/>
        </w:rPr>
        <w:t>of</w:t>
      </w:r>
      <w:r w:rsidR="00C06769" w:rsidRPr="005E13C6">
        <w:rPr>
          <w:b/>
          <w:bCs/>
        </w:rPr>
        <w:t> 14.11.2024</w:t>
      </w:r>
    </w:p>
    <w:p w14:paraId="201F92D5" w14:textId="7D9C8E9A" w:rsidR="00C06769" w:rsidRPr="005E13C6" w:rsidRDefault="00C06769" w:rsidP="00C06769">
      <w:pPr>
        <w:pStyle w:val="cn"/>
        <w:spacing w:before="0" w:beforeAutospacing="0" w:after="0" w:afterAutospacing="0"/>
        <w:jc w:val="center"/>
      </w:pPr>
      <w:r w:rsidRPr="005E13C6">
        <w:t> </w:t>
      </w:r>
      <w:r w:rsidRPr="005E13C6">
        <w:rPr>
          <w:i/>
          <w:iCs/>
        </w:rPr>
        <w:t>(</w:t>
      </w:r>
      <w:r w:rsidR="00A50103">
        <w:rPr>
          <w:i/>
          <w:iCs/>
        </w:rPr>
        <w:t>in force as of</w:t>
      </w:r>
      <w:r w:rsidRPr="005E13C6">
        <w:rPr>
          <w:i/>
          <w:iCs/>
        </w:rPr>
        <w:t xml:space="preserve"> 01.0</w:t>
      </w:r>
      <w:r w:rsidR="00743EF8">
        <w:rPr>
          <w:i/>
          <w:iCs/>
        </w:rPr>
        <w:t>7</w:t>
      </w:r>
      <w:r w:rsidRPr="005E13C6">
        <w:rPr>
          <w:i/>
          <w:iCs/>
        </w:rPr>
        <w:t>.2025)</w:t>
      </w:r>
      <w:r w:rsidRPr="005E13C6">
        <w:t> </w:t>
      </w:r>
    </w:p>
    <w:p w14:paraId="7650C94C" w14:textId="77777777" w:rsidR="00C06769" w:rsidRPr="005E13C6" w:rsidRDefault="00C06769" w:rsidP="00C06769">
      <w:pPr>
        <w:pStyle w:val="NormalWeb"/>
        <w:spacing w:before="0" w:beforeAutospacing="0" w:after="0" w:afterAutospacing="0"/>
        <w:ind w:firstLine="567"/>
        <w:jc w:val="both"/>
      </w:pPr>
      <w:r w:rsidRPr="005E13C6">
        <w:t> </w:t>
      </w:r>
    </w:p>
    <w:p w14:paraId="1830CEE3" w14:textId="216E1219" w:rsidR="00015BF4" w:rsidRPr="005E13C6" w:rsidRDefault="00015BF4" w:rsidP="00C06769">
      <w:pPr>
        <w:pStyle w:val="pb"/>
        <w:spacing w:before="0" w:beforeAutospacing="0" w:after="0" w:afterAutospacing="0"/>
        <w:jc w:val="center"/>
        <w:rPr>
          <w:lang w:val="en-US"/>
        </w:rPr>
      </w:pPr>
      <w:r w:rsidRPr="00015BF4">
        <w:rPr>
          <w:lang w:val="en-US"/>
        </w:rPr>
        <w:t xml:space="preserve">Official Monitor of the Republic of Moldova </w:t>
      </w:r>
      <w:r>
        <w:rPr>
          <w:lang w:val="en-US"/>
        </w:rPr>
        <w:t>N</w:t>
      </w:r>
      <w:r w:rsidRPr="00015BF4">
        <w:rPr>
          <w:lang w:val="en-US"/>
        </w:rPr>
        <w:t xml:space="preserve">o. 481 </w:t>
      </w:r>
      <w:r>
        <w:rPr>
          <w:lang w:val="en-US"/>
        </w:rPr>
        <w:t>A</w:t>
      </w:r>
      <w:r w:rsidRPr="00015BF4">
        <w:rPr>
          <w:lang w:val="en-US"/>
        </w:rPr>
        <w:t>rt. 913 of 20.11.2024</w:t>
      </w:r>
    </w:p>
    <w:p w14:paraId="0F50EA8F" w14:textId="77777777" w:rsidR="00C06769" w:rsidRPr="005E13C6" w:rsidRDefault="00C06769" w:rsidP="00C06769">
      <w:pPr>
        <w:pStyle w:val="ttsp"/>
        <w:spacing w:before="0" w:beforeAutospacing="0" w:after="0" w:afterAutospacing="0"/>
        <w:ind w:firstLine="567"/>
        <w:jc w:val="both"/>
      </w:pPr>
      <w:r w:rsidRPr="005E13C6">
        <w:t> </w:t>
      </w:r>
    </w:p>
    <w:p w14:paraId="2E43278C" w14:textId="77777777" w:rsidR="00C06769" w:rsidRPr="005E13C6" w:rsidRDefault="00C06769" w:rsidP="00C06769">
      <w:pPr>
        <w:pStyle w:val="cn"/>
        <w:spacing w:before="0" w:beforeAutospacing="0" w:after="0" w:afterAutospacing="0"/>
        <w:jc w:val="center"/>
      </w:pPr>
      <w:r w:rsidRPr="005E13C6">
        <w:t>* * *</w:t>
      </w:r>
    </w:p>
    <w:p w14:paraId="6A86CE3E" w14:textId="49B3C617" w:rsidR="00E51BE0" w:rsidRDefault="00E51BE0" w:rsidP="00E51BE0">
      <w:pPr>
        <w:pStyle w:val="cn"/>
        <w:spacing w:before="0" w:beforeAutospacing="0" w:after="0" w:afterAutospacing="0"/>
        <w:jc w:val="both"/>
      </w:pPr>
      <w:r w:rsidRPr="00E51BE0">
        <w:t xml:space="preserve">Pursuant to Article 27(1)(c) of Law </w:t>
      </w:r>
      <w:r w:rsidR="002F361E" w:rsidRPr="00E51BE0">
        <w:t>No.</w:t>
      </w:r>
      <w:r w:rsidR="002F361E">
        <w:t xml:space="preserve"> </w:t>
      </w:r>
      <w:r w:rsidR="002F361E" w:rsidRPr="00E51BE0">
        <w:t xml:space="preserve">548/1995 </w:t>
      </w:r>
      <w:r w:rsidRPr="00E51BE0">
        <w:t>on the National Bank of Moldova (republished in the Official Monitor of the Republic of Moldova, 2015, No.</w:t>
      </w:r>
      <w:r w:rsidR="002F361E">
        <w:t xml:space="preserve"> </w:t>
      </w:r>
      <w:r w:rsidRPr="00E51BE0">
        <w:t>297-300, Art</w:t>
      </w:r>
      <w:r w:rsidR="002F361E">
        <w:t xml:space="preserve">icle </w:t>
      </w:r>
      <w:r w:rsidRPr="00E51BE0">
        <w:t xml:space="preserve">544) and Article 83 of Law </w:t>
      </w:r>
      <w:r w:rsidR="006F17CF" w:rsidRPr="00E51BE0">
        <w:t>No.</w:t>
      </w:r>
      <w:r w:rsidR="006F17CF">
        <w:t xml:space="preserve"> </w:t>
      </w:r>
      <w:r w:rsidR="006F17CF" w:rsidRPr="00E51BE0">
        <w:t xml:space="preserve">202/2017 </w:t>
      </w:r>
      <w:r w:rsidRPr="00E51BE0">
        <w:t>on the activity of banks (Official Monitor of the Republic of Moldova, 2017, No.</w:t>
      </w:r>
      <w:r w:rsidR="006F17CF">
        <w:t xml:space="preserve"> </w:t>
      </w:r>
      <w:r w:rsidRPr="00E51BE0">
        <w:t>434-439, Art</w:t>
      </w:r>
      <w:r w:rsidR="006F17CF">
        <w:t xml:space="preserve">icle </w:t>
      </w:r>
      <w:r w:rsidRPr="00E51BE0">
        <w:t xml:space="preserve">727), the </w:t>
      </w:r>
      <w:r w:rsidR="001F7148">
        <w:t>Executive Board</w:t>
      </w:r>
      <w:r w:rsidRPr="00E51BE0">
        <w:t xml:space="preserve"> of the National Bank of Moldova</w:t>
      </w:r>
    </w:p>
    <w:p w14:paraId="7A269670" w14:textId="3AC67517" w:rsidR="00C06769" w:rsidRPr="005E13C6" w:rsidRDefault="00B74DA6" w:rsidP="00C06769">
      <w:pPr>
        <w:pStyle w:val="cn"/>
        <w:spacing w:before="0" w:beforeAutospacing="0" w:after="0" w:afterAutospacing="0"/>
        <w:jc w:val="center"/>
      </w:pPr>
      <w:r>
        <w:rPr>
          <w:b/>
          <w:bCs/>
        </w:rPr>
        <w:t>DECIDES</w:t>
      </w:r>
      <w:r w:rsidR="00C06769" w:rsidRPr="005E13C6">
        <w:rPr>
          <w:b/>
          <w:bCs/>
        </w:rPr>
        <w:t>:</w:t>
      </w:r>
    </w:p>
    <w:p w14:paraId="5FCD5174" w14:textId="463383EC" w:rsidR="00422709" w:rsidRDefault="00C06769" w:rsidP="00C06769">
      <w:pPr>
        <w:pStyle w:val="NormalWeb"/>
        <w:spacing w:before="0" w:beforeAutospacing="0" w:after="0" w:afterAutospacing="0"/>
        <w:ind w:firstLine="567"/>
        <w:jc w:val="both"/>
      </w:pPr>
      <w:r w:rsidRPr="005E13C6">
        <w:rPr>
          <w:b/>
          <w:bCs/>
        </w:rPr>
        <w:t>1.</w:t>
      </w:r>
      <w:r w:rsidRPr="005E13C6">
        <w:t xml:space="preserve"> </w:t>
      </w:r>
      <w:r w:rsidR="00422709" w:rsidRPr="00422709">
        <w:t xml:space="preserve">The </w:t>
      </w:r>
      <w:r w:rsidR="00967E63" w:rsidRPr="00967E63">
        <w:t>Regulation on assets and conditional commitments classification</w:t>
      </w:r>
      <w:r w:rsidR="00422709" w:rsidRPr="00422709">
        <w:t xml:space="preserve">, approved by the Decision of the </w:t>
      </w:r>
      <w:r w:rsidR="00732178">
        <w:t>Council of Administration</w:t>
      </w:r>
      <w:r w:rsidR="00732178" w:rsidRPr="00E51BE0">
        <w:t xml:space="preserve"> </w:t>
      </w:r>
      <w:r w:rsidR="00422709" w:rsidRPr="00422709">
        <w:t>of the National Bank of Moldova No. 231/2011 (Official Monitor of the Republic of Moldova, 2011, No. 216-221, Art. 2007), registered with the Ministry of Justice of the Republic of Moldova on December 1, 2011, under No. 856, with subsequent amendments, is amended as follows</w:t>
      </w:r>
      <w:r w:rsidR="00E345B2">
        <w:t>:</w:t>
      </w:r>
    </w:p>
    <w:p w14:paraId="31135B0F" w14:textId="07FB37EB" w:rsidR="00C06769" w:rsidRPr="005E13C6" w:rsidRDefault="00C06769" w:rsidP="00C06769">
      <w:pPr>
        <w:pStyle w:val="NormalWeb"/>
        <w:spacing w:before="0" w:beforeAutospacing="0" w:after="0" w:afterAutospacing="0"/>
        <w:ind w:firstLine="567"/>
        <w:jc w:val="both"/>
      </w:pPr>
      <w:r w:rsidRPr="005E13C6">
        <w:t xml:space="preserve">1) </w:t>
      </w:r>
      <w:r w:rsidR="001B7A16">
        <w:t>In</w:t>
      </w:r>
      <w:r w:rsidR="00E345B2" w:rsidRPr="00E345B2">
        <w:t xml:space="preserve"> point 1:</w:t>
      </w:r>
    </w:p>
    <w:p w14:paraId="4E990CA4" w14:textId="0B56B71F" w:rsidR="00C06769" w:rsidRPr="005E13C6" w:rsidRDefault="00C06769" w:rsidP="00C06769">
      <w:pPr>
        <w:pStyle w:val="NormalWeb"/>
        <w:spacing w:before="0" w:beforeAutospacing="0" w:after="0" w:afterAutospacing="0"/>
        <w:ind w:firstLine="567"/>
        <w:jc w:val="both"/>
      </w:pPr>
      <w:r w:rsidRPr="005E13C6">
        <w:t xml:space="preserve">a) </w:t>
      </w:r>
      <w:r w:rsidR="00E345B2" w:rsidRPr="00E345B2">
        <w:t xml:space="preserve">after the words "to banks" </w:t>
      </w:r>
      <w:r w:rsidR="00FF7205">
        <w:t>add</w:t>
      </w:r>
      <w:r w:rsidR="00E345B2" w:rsidRPr="00E345B2">
        <w:t xml:space="preserve"> the words "for prudential purposes";</w:t>
      </w:r>
    </w:p>
    <w:p w14:paraId="6086C046" w14:textId="03FB0425" w:rsidR="00C06769" w:rsidRPr="005E13C6" w:rsidRDefault="00C06769" w:rsidP="00C06769">
      <w:pPr>
        <w:pStyle w:val="NormalWeb"/>
        <w:spacing w:before="0" w:beforeAutospacing="0" w:after="0" w:afterAutospacing="0"/>
        <w:ind w:firstLine="567"/>
        <w:jc w:val="both"/>
      </w:pPr>
      <w:r w:rsidRPr="005E13C6">
        <w:t>b) subp</w:t>
      </w:r>
      <w:r w:rsidR="00E345B2">
        <w:t>oint</w:t>
      </w:r>
      <w:r w:rsidRPr="005E13C6">
        <w:t xml:space="preserve"> 1):</w:t>
      </w:r>
    </w:p>
    <w:p w14:paraId="79D63A94" w14:textId="1D374880" w:rsidR="00E345B2" w:rsidRDefault="00E345B2" w:rsidP="00C06769">
      <w:pPr>
        <w:pStyle w:val="NormalWeb"/>
        <w:spacing w:before="0" w:beforeAutospacing="0" w:after="0" w:afterAutospacing="0"/>
        <w:ind w:firstLine="567"/>
        <w:jc w:val="both"/>
      </w:pPr>
      <w:r w:rsidRPr="00E345B2">
        <w:t xml:space="preserve">in </w:t>
      </w:r>
      <w:r w:rsidR="00FF7205">
        <w:t>letter</w:t>
      </w:r>
      <w:r w:rsidRPr="00E345B2">
        <w:t xml:space="preserve"> (c) the words 'held </w:t>
      </w:r>
      <w:r w:rsidR="002B3988">
        <w:t>until</w:t>
      </w:r>
      <w:r w:rsidRPr="00E345B2">
        <w:t xml:space="preserve"> maturity' </w:t>
      </w:r>
      <w:r w:rsidR="00FF7205">
        <w:t>are</w:t>
      </w:r>
      <w:r w:rsidRPr="00E345B2">
        <w:t xml:space="preserve"> replaced by the words 'at amortized cost';</w:t>
      </w:r>
    </w:p>
    <w:p w14:paraId="72A33A39" w14:textId="68013DFC" w:rsidR="00C06769" w:rsidRPr="005E13C6" w:rsidRDefault="00E345B2" w:rsidP="00C06769">
      <w:pPr>
        <w:pStyle w:val="NormalWeb"/>
        <w:spacing w:before="0" w:beforeAutospacing="0" w:after="0" w:afterAutospacing="0"/>
        <w:ind w:firstLine="567"/>
        <w:jc w:val="both"/>
      </w:pPr>
      <w:r>
        <w:t>letter</w:t>
      </w:r>
      <w:r w:rsidR="00C06769" w:rsidRPr="005E13C6">
        <w:t xml:space="preserve"> d) </w:t>
      </w:r>
      <w:r w:rsidRPr="00E345B2">
        <w:t>shall read as follows:</w:t>
      </w:r>
    </w:p>
    <w:p w14:paraId="7AFD89F3" w14:textId="42F7CA64" w:rsidR="00C06769" w:rsidRPr="005E13C6" w:rsidRDefault="00C06769" w:rsidP="00C06769">
      <w:pPr>
        <w:pStyle w:val="NormalWeb"/>
        <w:spacing w:before="0" w:beforeAutospacing="0" w:after="0" w:afterAutospacing="0"/>
        <w:ind w:firstLine="567"/>
        <w:jc w:val="both"/>
      </w:pPr>
      <w:r w:rsidRPr="005E13C6">
        <w:t xml:space="preserve">"d) </w:t>
      </w:r>
      <w:r w:rsidR="00AF59C3">
        <w:t>b</w:t>
      </w:r>
      <w:r w:rsidR="00AF59C3" w:rsidRPr="00AF59C3">
        <w:t>anks' equity holdings</w:t>
      </w:r>
      <w:r w:rsidR="000E33B0" w:rsidRPr="000E33B0">
        <w:t>;";</w:t>
      </w:r>
    </w:p>
    <w:p w14:paraId="30D5C284" w14:textId="03B9B4BC" w:rsidR="00E345B2" w:rsidRDefault="00E345B2" w:rsidP="00C06769">
      <w:pPr>
        <w:pStyle w:val="NormalWeb"/>
        <w:spacing w:before="0" w:beforeAutospacing="0" w:after="0" w:afterAutospacing="0"/>
        <w:ind w:firstLine="567"/>
        <w:jc w:val="both"/>
      </w:pPr>
      <w:r w:rsidRPr="00E345B2">
        <w:t xml:space="preserve">in letter e) after the words "temporary </w:t>
      </w:r>
      <w:r w:rsidR="00A75E13" w:rsidRPr="00E345B2">
        <w:t xml:space="preserve">allowed </w:t>
      </w:r>
      <w:r w:rsidRPr="00E345B2">
        <w:t xml:space="preserve">overdrafts," the words "unauthorized overdrafts exceeding the amount of </w:t>
      </w:r>
      <w:r w:rsidR="00484493">
        <w:t xml:space="preserve">MDL </w:t>
      </w:r>
      <w:r w:rsidRPr="00E345B2">
        <w:t>100," shall be added;</w:t>
      </w:r>
    </w:p>
    <w:p w14:paraId="39E6C494" w14:textId="5E1C54E7" w:rsidR="00C06769" w:rsidRPr="005E13C6" w:rsidRDefault="00C06769" w:rsidP="00C06769">
      <w:pPr>
        <w:pStyle w:val="NormalWeb"/>
        <w:spacing w:before="0" w:beforeAutospacing="0" w:after="0" w:afterAutospacing="0"/>
        <w:ind w:firstLine="567"/>
        <w:jc w:val="both"/>
      </w:pPr>
      <w:r w:rsidRPr="005E13C6">
        <w:t>c) subp</w:t>
      </w:r>
      <w:r w:rsidR="00E345B2">
        <w:t>oint</w:t>
      </w:r>
      <w:r w:rsidRPr="005E13C6">
        <w:t xml:space="preserve"> 2):</w:t>
      </w:r>
    </w:p>
    <w:p w14:paraId="651039BB" w14:textId="1796E837" w:rsidR="00C06769" w:rsidRPr="005E13C6" w:rsidRDefault="001101ED" w:rsidP="00C06769">
      <w:pPr>
        <w:pStyle w:val="NormalWeb"/>
        <w:spacing w:before="0" w:beforeAutospacing="0" w:after="0" w:afterAutospacing="0"/>
        <w:ind w:firstLine="567"/>
        <w:jc w:val="both"/>
      </w:pPr>
      <w:r w:rsidRPr="001101ED">
        <w:t xml:space="preserve">In the first paragraph, the text </w:t>
      </w:r>
      <w:r w:rsidR="00D92109" w:rsidRPr="00E345B2">
        <w:t>"</w:t>
      </w:r>
      <w:r w:rsidRPr="001101ED">
        <w:t>(</w:t>
      </w:r>
      <w:r w:rsidR="00AA224A" w:rsidRPr="00AA224A">
        <w:t>except those that may be canceled/revoked unconditionally by the bank according to contracts between the customer and the bank</w:t>
      </w:r>
      <w:r w:rsidRPr="001101ED">
        <w:t>)</w:t>
      </w:r>
      <w:r w:rsidR="00D92109" w:rsidRPr="00E345B2">
        <w:t>"</w:t>
      </w:r>
      <w:r w:rsidRPr="001101ED">
        <w:t xml:space="preserve"> is replaced with the text </w:t>
      </w:r>
      <w:r w:rsidR="00D92109" w:rsidRPr="00E345B2">
        <w:t>"</w:t>
      </w:r>
      <w:r w:rsidRPr="001101ED">
        <w:t xml:space="preserve">(except for those that, according to point 4 of Annex </w:t>
      </w:r>
      <w:r>
        <w:t>N</w:t>
      </w:r>
      <w:r w:rsidRPr="001101ED">
        <w:t>o. 1 to the Regulation on the treatment of  banks</w:t>
      </w:r>
      <w:r w:rsidR="007E7D05">
        <w:t xml:space="preserve">’ </w:t>
      </w:r>
      <w:r w:rsidR="007E7D05" w:rsidRPr="001101ED">
        <w:t>credit risk</w:t>
      </w:r>
      <w:r w:rsidR="007E7D05">
        <w:t xml:space="preserve"> using</w:t>
      </w:r>
      <w:r w:rsidRPr="001101ED">
        <w:t xml:space="preserve"> standardized approach, approved by the Decision of the </w:t>
      </w:r>
      <w:r w:rsidR="00C22E10">
        <w:t>Executive Board</w:t>
      </w:r>
      <w:r w:rsidR="00AB6C63" w:rsidRPr="00E51BE0">
        <w:t xml:space="preserve"> </w:t>
      </w:r>
      <w:r w:rsidRPr="001101ED">
        <w:t xml:space="preserve">of the National Bank of Moldova No. 111/2018) </w:t>
      </w:r>
      <w:r w:rsidR="00C06769" w:rsidRPr="005E13C6">
        <w:t>(</w:t>
      </w:r>
      <w:r w:rsidRPr="001101ED">
        <w:t xml:space="preserve">hereinafter - </w:t>
      </w:r>
      <w:r w:rsidRPr="001101ED">
        <w:rPr>
          <w:i/>
          <w:iCs/>
        </w:rPr>
        <w:t>Regulation No.</w:t>
      </w:r>
      <w:r>
        <w:rPr>
          <w:i/>
          <w:iCs/>
        </w:rPr>
        <w:t xml:space="preserve"> </w:t>
      </w:r>
      <w:r w:rsidR="00C06769" w:rsidRPr="005E13C6">
        <w:rPr>
          <w:i/>
          <w:iCs/>
        </w:rPr>
        <w:t>111/2018)</w:t>
      </w:r>
      <w:r w:rsidR="00C06769" w:rsidRPr="005E13C6">
        <w:t xml:space="preserve">, </w:t>
      </w:r>
      <w:r w:rsidRPr="001101ED">
        <w:t xml:space="preserve">are </w:t>
      </w:r>
      <w:r w:rsidR="00430B10">
        <w:t xml:space="preserve">classified as </w:t>
      </w:r>
      <w:r w:rsidRPr="001101ED">
        <w:t>low-risk category</w:t>
      </w:r>
      <w:r w:rsidR="00C06769" w:rsidRPr="005E13C6">
        <w:t>)";</w:t>
      </w:r>
    </w:p>
    <w:p w14:paraId="58698DA1" w14:textId="20BDFB07" w:rsidR="0020638C" w:rsidRDefault="0020638C" w:rsidP="00C06769">
      <w:pPr>
        <w:pStyle w:val="NormalWeb"/>
        <w:spacing w:before="0" w:beforeAutospacing="0" w:after="0" w:afterAutospacing="0"/>
        <w:ind w:firstLine="567"/>
        <w:jc w:val="both"/>
      </w:pPr>
      <w:r w:rsidRPr="0020638C">
        <w:t>in point (a), the words "equity shares" shall be replaced by the words "</w:t>
      </w:r>
      <w:r w:rsidR="009269FC">
        <w:t>b</w:t>
      </w:r>
      <w:r w:rsidR="009269FC" w:rsidRPr="00AF59C3">
        <w:t>anks' equity holdings</w:t>
      </w:r>
      <w:r w:rsidRPr="0020638C">
        <w:t>";</w:t>
      </w:r>
    </w:p>
    <w:p w14:paraId="6659714E" w14:textId="0DF8332D" w:rsidR="00C06769" w:rsidRPr="005E13C6" w:rsidRDefault="0020638C" w:rsidP="00C06769">
      <w:pPr>
        <w:pStyle w:val="NormalWeb"/>
        <w:spacing w:before="0" w:beforeAutospacing="0" w:after="0" w:afterAutospacing="0"/>
        <w:ind w:firstLine="567"/>
        <w:jc w:val="both"/>
      </w:pPr>
      <w:r>
        <w:t>the letter</w:t>
      </w:r>
      <w:r w:rsidR="00C06769" w:rsidRPr="005E13C6">
        <w:t xml:space="preserve"> c</w:t>
      </w:r>
      <w:r w:rsidR="00C06769" w:rsidRPr="005E13C6">
        <w:rPr>
          <w:vertAlign w:val="superscript"/>
        </w:rPr>
        <w:t>1</w:t>
      </w:r>
      <w:r w:rsidR="00C06769" w:rsidRPr="005E13C6">
        <w:t xml:space="preserve">) </w:t>
      </w:r>
      <w:r>
        <w:t>is added with the following content</w:t>
      </w:r>
      <w:r w:rsidR="00C06769" w:rsidRPr="005E13C6">
        <w:t>:</w:t>
      </w:r>
    </w:p>
    <w:p w14:paraId="105CA890" w14:textId="40E3B5F9" w:rsidR="00C06769" w:rsidRPr="005E13C6" w:rsidRDefault="00C06769" w:rsidP="00C06769">
      <w:pPr>
        <w:pStyle w:val="NormalWeb"/>
        <w:spacing w:before="0" w:beforeAutospacing="0" w:after="0" w:afterAutospacing="0"/>
        <w:ind w:firstLine="567"/>
        <w:jc w:val="both"/>
      </w:pPr>
      <w:r w:rsidRPr="005E13C6">
        <w:t>"c</w:t>
      </w:r>
      <w:r w:rsidRPr="005E13C6">
        <w:rPr>
          <w:vertAlign w:val="superscript"/>
        </w:rPr>
        <w:t>1</w:t>
      </w:r>
      <w:r w:rsidRPr="005E13C6">
        <w:t xml:space="preserve">) </w:t>
      </w:r>
      <w:r w:rsidR="005E431D" w:rsidRPr="005E431D">
        <w:t>obligations for future deposit placements</w:t>
      </w:r>
      <w:r w:rsidRPr="005E13C6">
        <w:t>;";</w:t>
      </w:r>
    </w:p>
    <w:p w14:paraId="4DBB4D04" w14:textId="2E877AAE" w:rsidR="00C06769" w:rsidRPr="005E13C6" w:rsidRDefault="00321266" w:rsidP="00C06769">
      <w:pPr>
        <w:pStyle w:val="NormalWeb"/>
        <w:spacing w:before="0" w:beforeAutospacing="0" w:after="0" w:afterAutospacing="0"/>
        <w:ind w:firstLine="567"/>
        <w:jc w:val="both"/>
      </w:pPr>
      <w:r>
        <w:t>l</w:t>
      </w:r>
      <w:r w:rsidRPr="00321266">
        <w:t>etter f) is repealed</w:t>
      </w:r>
      <w:r w:rsidR="00C06769" w:rsidRPr="005E13C6">
        <w:t>;</w:t>
      </w:r>
    </w:p>
    <w:p w14:paraId="25866ED7" w14:textId="714D886E" w:rsidR="00C06769" w:rsidRPr="005E13C6" w:rsidRDefault="00C06769" w:rsidP="00C06769">
      <w:pPr>
        <w:pStyle w:val="NormalWeb"/>
        <w:spacing w:before="0" w:beforeAutospacing="0" w:after="0" w:afterAutospacing="0"/>
        <w:ind w:firstLine="567"/>
        <w:jc w:val="both"/>
      </w:pPr>
      <w:r w:rsidRPr="005E13C6">
        <w:t xml:space="preserve">2) </w:t>
      </w:r>
      <w:r w:rsidR="001B7A16">
        <w:t>In</w:t>
      </w:r>
      <w:r w:rsidR="005250F1" w:rsidRPr="005250F1">
        <w:t xml:space="preserve"> point 2, letter g) the text "</w:t>
      </w:r>
      <w:r w:rsidR="00736A30">
        <w:t xml:space="preserve">in </w:t>
      </w:r>
      <w:r w:rsidR="005250F1" w:rsidRPr="005250F1">
        <w:t>Article 29 of the Accounting Law" is replaced by the text "</w:t>
      </w:r>
      <w:r w:rsidR="00736A30">
        <w:t>in</w:t>
      </w:r>
      <w:r w:rsidR="005250F1" w:rsidRPr="005250F1">
        <w:t xml:space="preserve"> the Accounting and Financial Reporting Law No. 287/2017</w:t>
      </w:r>
      <w:r w:rsidRPr="005E13C6">
        <w:t>";</w:t>
      </w:r>
    </w:p>
    <w:p w14:paraId="3686336C" w14:textId="7173A9D7" w:rsidR="005333EF" w:rsidRDefault="00C06769" w:rsidP="00C06769">
      <w:pPr>
        <w:pStyle w:val="NormalWeb"/>
        <w:spacing w:before="0" w:beforeAutospacing="0" w:after="0" w:afterAutospacing="0"/>
        <w:ind w:firstLine="567"/>
        <w:jc w:val="both"/>
      </w:pPr>
      <w:r w:rsidRPr="005E13C6">
        <w:t xml:space="preserve">3) </w:t>
      </w:r>
      <w:r w:rsidR="001B7A16">
        <w:t>In</w:t>
      </w:r>
      <w:r w:rsidR="005333EF" w:rsidRPr="005333EF">
        <w:t xml:space="preserve"> point 7, the text "will reduce the Tier I capital" is replaced with the text "is deducted from the basic Tier I capital."</w:t>
      </w:r>
    </w:p>
    <w:p w14:paraId="72A2030A" w14:textId="034570E4" w:rsidR="00C06769" w:rsidRPr="005E13C6" w:rsidRDefault="00C06769" w:rsidP="00C06769">
      <w:pPr>
        <w:pStyle w:val="NormalWeb"/>
        <w:spacing w:before="0" w:beforeAutospacing="0" w:after="0" w:afterAutospacing="0"/>
        <w:ind w:firstLine="567"/>
        <w:jc w:val="both"/>
      </w:pPr>
      <w:r w:rsidRPr="005E13C6">
        <w:t xml:space="preserve">4) </w:t>
      </w:r>
      <w:r w:rsidR="005333EF" w:rsidRPr="005333EF">
        <w:t xml:space="preserve">In point 8, the text "insurance amount referred to </w:t>
      </w:r>
      <w:r w:rsidR="007404C6">
        <w:t>point</w:t>
      </w:r>
      <w:r w:rsidR="005333EF" w:rsidRPr="005333EF">
        <w:t xml:space="preserve"> 2, paragraph 5) of the Regulation on “large” exposures" is replaced by the text "the guarantees referred to in point 36, subpoints 3) and 6) of the Regulation on </w:t>
      </w:r>
      <w:r w:rsidR="00464D13">
        <w:t>L</w:t>
      </w:r>
      <w:r w:rsidR="005333EF" w:rsidRPr="005333EF">
        <w:t xml:space="preserve">arge </w:t>
      </w:r>
      <w:r w:rsidR="00464D13">
        <w:t>E</w:t>
      </w:r>
      <w:r w:rsidR="005333EF" w:rsidRPr="005333EF">
        <w:t xml:space="preserve">xposures, approved by </w:t>
      </w:r>
      <w:r w:rsidR="0004026D">
        <w:t xml:space="preserve">the </w:t>
      </w:r>
      <w:r w:rsidR="005333EF" w:rsidRPr="005333EF">
        <w:t xml:space="preserve">Decision of the </w:t>
      </w:r>
      <w:r w:rsidR="00725541">
        <w:t>Executive Board</w:t>
      </w:r>
      <w:r w:rsidR="0096541A" w:rsidRPr="00E51BE0">
        <w:t xml:space="preserve"> </w:t>
      </w:r>
      <w:r w:rsidR="005333EF" w:rsidRPr="005333EF">
        <w:t xml:space="preserve">of </w:t>
      </w:r>
      <w:r w:rsidR="005333EF" w:rsidRPr="005333EF">
        <w:lastRenderedPageBreak/>
        <w:t>the National Bank of Moldova No</w:t>
      </w:r>
      <w:r w:rsidR="005333EF">
        <w:t>.</w:t>
      </w:r>
      <w:r w:rsidR="005333EF" w:rsidRPr="005333EF">
        <w:t xml:space="preserve"> 109/2019 (hereinafter - Regulation No</w:t>
      </w:r>
      <w:r w:rsidR="005333EF">
        <w:t>.</w:t>
      </w:r>
      <w:r w:rsidR="005333EF" w:rsidRPr="005333EF">
        <w:t xml:space="preserve"> 109/2019), if the conditions set out in these subpoints are met.";</w:t>
      </w:r>
    </w:p>
    <w:p w14:paraId="4C5B97F5" w14:textId="5917EE6E" w:rsidR="00C06769" w:rsidRPr="005E13C6" w:rsidRDefault="00C06769" w:rsidP="00C06769">
      <w:pPr>
        <w:pStyle w:val="NormalWeb"/>
        <w:spacing w:before="0" w:beforeAutospacing="0" w:after="0" w:afterAutospacing="0"/>
        <w:ind w:firstLine="567"/>
        <w:jc w:val="both"/>
      </w:pPr>
      <w:r w:rsidRPr="005E13C6">
        <w:t xml:space="preserve">5) </w:t>
      </w:r>
      <w:r w:rsidR="00BF403A">
        <w:t>In</w:t>
      </w:r>
      <w:r w:rsidR="005333EF">
        <w:t xml:space="preserve"> point 9:</w:t>
      </w:r>
    </w:p>
    <w:p w14:paraId="598F7855" w14:textId="0C1B84FF" w:rsidR="005333EF" w:rsidRDefault="005333EF" w:rsidP="00C06769">
      <w:pPr>
        <w:pStyle w:val="NormalWeb"/>
        <w:spacing w:before="0" w:beforeAutospacing="0" w:after="0" w:afterAutospacing="0"/>
        <w:ind w:firstLine="567"/>
        <w:jc w:val="both"/>
      </w:pPr>
      <w:r w:rsidRPr="005333EF">
        <w:t xml:space="preserve">a) letter a) is </w:t>
      </w:r>
      <w:r w:rsidR="00FC7BFC">
        <w:t>supplemented by</w:t>
      </w:r>
      <w:r w:rsidRPr="005333EF">
        <w:t xml:space="preserve"> the text:</w:t>
      </w:r>
    </w:p>
    <w:p w14:paraId="33165639" w14:textId="403B4C1A" w:rsidR="00624BA1" w:rsidRDefault="00C06769" w:rsidP="00C06769">
      <w:pPr>
        <w:pStyle w:val="NormalWeb"/>
        <w:spacing w:before="0" w:beforeAutospacing="0" w:after="0" w:afterAutospacing="0"/>
        <w:ind w:firstLine="567"/>
        <w:jc w:val="both"/>
      </w:pPr>
      <w:r w:rsidRPr="005E13C6">
        <w:t>"</w:t>
      </w:r>
      <w:r w:rsidR="00624BA1" w:rsidRPr="00624BA1">
        <w:t xml:space="preserve">The current financial situation of legal </w:t>
      </w:r>
      <w:r w:rsidR="00624BA1">
        <w:t>entities</w:t>
      </w:r>
      <w:r w:rsidR="00624BA1" w:rsidRPr="00624BA1">
        <w:t xml:space="preserve"> shall be assessed at least on the basis of the balance sheet, </w:t>
      </w:r>
      <w:r w:rsidR="00624BA1">
        <w:t xml:space="preserve">the </w:t>
      </w:r>
      <w:r w:rsidR="00624BA1" w:rsidRPr="00624BA1">
        <w:t xml:space="preserve">profit and loss statement, </w:t>
      </w:r>
      <w:r w:rsidR="00624BA1">
        <w:t xml:space="preserve">the </w:t>
      </w:r>
      <w:r w:rsidR="00624BA1" w:rsidRPr="00624BA1">
        <w:t xml:space="preserve">statement of changes in equity and cash flow statement, updated semi-annually, except for debtors, where the </w:t>
      </w:r>
      <w:r w:rsidR="0027303E">
        <w:t>total amount</w:t>
      </w:r>
      <w:r w:rsidR="00624BA1" w:rsidRPr="00624BA1">
        <w:t xml:space="preserve"> of all loans (the amount specified in the contract):</w:t>
      </w:r>
    </w:p>
    <w:p w14:paraId="4A35E4C1" w14:textId="1047DDDB" w:rsidR="00C06769" w:rsidRPr="005E13C6" w:rsidRDefault="00C06769" w:rsidP="00C06769">
      <w:pPr>
        <w:pStyle w:val="NormalWeb"/>
        <w:spacing w:before="0" w:beforeAutospacing="0" w:after="0" w:afterAutospacing="0"/>
        <w:ind w:firstLine="567"/>
        <w:jc w:val="both"/>
      </w:pPr>
      <w:r w:rsidRPr="005E13C6">
        <w:t xml:space="preserve">- </w:t>
      </w:r>
      <w:r w:rsidR="000979AE" w:rsidRPr="000979AE">
        <w:t xml:space="preserve">exceeds the equivalent of </w:t>
      </w:r>
      <w:r w:rsidR="000979AE">
        <w:t>MDL</w:t>
      </w:r>
      <w:r w:rsidR="000979AE" w:rsidRPr="000979AE">
        <w:t xml:space="preserve"> 5 million, for which the obtaining, analy</w:t>
      </w:r>
      <w:r w:rsidR="00615B28">
        <w:t>sis</w:t>
      </w:r>
      <w:r w:rsidR="000979AE" w:rsidRPr="000979AE">
        <w:t xml:space="preserve"> and monitoring of information on the financial situation will be on a quarterly basis</w:t>
      </w:r>
      <w:r w:rsidRPr="005E13C6">
        <w:t>;</w:t>
      </w:r>
    </w:p>
    <w:p w14:paraId="10958C18" w14:textId="6628C639" w:rsidR="00C06769" w:rsidRPr="005E13C6" w:rsidRDefault="00C06769" w:rsidP="00C06769">
      <w:pPr>
        <w:pStyle w:val="NormalWeb"/>
        <w:spacing w:before="0" w:beforeAutospacing="0" w:after="0" w:afterAutospacing="0"/>
        <w:ind w:firstLine="567"/>
        <w:jc w:val="both"/>
      </w:pPr>
      <w:r w:rsidRPr="005E13C6">
        <w:t xml:space="preserve">- </w:t>
      </w:r>
      <w:r w:rsidR="000979AE" w:rsidRPr="000979AE">
        <w:t xml:space="preserve">does not exceed the equivalent of MDL 1 million, for which the obtaining, </w:t>
      </w:r>
      <w:r w:rsidR="00C870A4" w:rsidRPr="000979AE">
        <w:t>anal</w:t>
      </w:r>
      <w:r w:rsidR="00C870A4">
        <w:t>ysis,</w:t>
      </w:r>
      <w:r w:rsidR="000979AE" w:rsidRPr="000979AE">
        <w:t xml:space="preserve"> and monitoring of information on the financial situation </w:t>
      </w:r>
      <w:r w:rsidR="00615B28">
        <w:t>will occur</w:t>
      </w:r>
      <w:r w:rsidR="000979AE" w:rsidRPr="000979AE">
        <w:t xml:space="preserve"> on an annual basis</w:t>
      </w:r>
      <w:r w:rsidRPr="005E13C6">
        <w:t>.</w:t>
      </w:r>
    </w:p>
    <w:p w14:paraId="62FA1C12" w14:textId="2FFEEFA0" w:rsidR="0048603B" w:rsidRDefault="00B6330B" w:rsidP="00C06769">
      <w:pPr>
        <w:pStyle w:val="NormalWeb"/>
        <w:spacing w:before="0" w:beforeAutospacing="0" w:after="0" w:afterAutospacing="0"/>
        <w:ind w:firstLine="567"/>
        <w:jc w:val="both"/>
      </w:pPr>
      <w:r w:rsidRPr="00B6330B">
        <w:t>For legal entities, the bank will obtain quarterly/semi-annual financial statements within 60 days and annual financial statements within 120 days from the last day of the reporting period.</w:t>
      </w:r>
      <w:r>
        <w:t xml:space="preserve"> </w:t>
      </w:r>
      <w:r w:rsidR="0048603B" w:rsidRPr="0048603B">
        <w:t xml:space="preserve">The current financial situation of </w:t>
      </w:r>
      <w:r w:rsidR="00DB149B">
        <w:t>individuals</w:t>
      </w:r>
      <w:r w:rsidR="0048603B" w:rsidRPr="0048603B">
        <w:t xml:space="preserve"> engaged in entrepreneurial activit</w:t>
      </w:r>
      <w:r w:rsidR="00DB149B">
        <w:t>ies</w:t>
      </w:r>
      <w:r w:rsidR="0048603B" w:rsidRPr="0048603B">
        <w:t xml:space="preserve">, </w:t>
      </w:r>
      <w:r w:rsidR="00DB149B">
        <w:t>individual enterprises</w:t>
      </w:r>
      <w:r w:rsidR="0048603B" w:rsidRPr="0048603B">
        <w:t xml:space="preserve">, peasant households, </w:t>
      </w:r>
      <w:r w:rsidR="009C1039">
        <w:t>individuals</w:t>
      </w:r>
      <w:r w:rsidR="0048603B" w:rsidRPr="0048603B">
        <w:t xml:space="preserve"> engaged in professional activit</w:t>
      </w:r>
      <w:r w:rsidR="009C1039">
        <w:t>ies</w:t>
      </w:r>
      <w:r w:rsidR="0048603B" w:rsidRPr="0048603B">
        <w:t xml:space="preserve"> in the justice sector and the offices </w:t>
      </w:r>
      <w:r w:rsidR="009C1039">
        <w:t>established</w:t>
      </w:r>
      <w:r w:rsidR="0048603B" w:rsidRPr="0048603B">
        <w:t xml:space="preserve"> by them, as well as</w:t>
      </w:r>
      <w:r w:rsidR="009C1039">
        <w:t xml:space="preserve"> </w:t>
      </w:r>
      <w:r w:rsidR="0048603B" w:rsidRPr="0048603B">
        <w:t>individual family doctors</w:t>
      </w:r>
      <w:r w:rsidR="005239F7">
        <w:t>’ offices</w:t>
      </w:r>
      <w:r w:rsidR="00387662">
        <w:t>,</w:t>
      </w:r>
      <w:r w:rsidR="009C1039">
        <w:t xml:space="preserve"> </w:t>
      </w:r>
      <w:r w:rsidR="0048603B" w:rsidRPr="0048603B">
        <w:t xml:space="preserve">shall be assessed with the periodicity prescribed for legal </w:t>
      </w:r>
      <w:r w:rsidR="009C1039">
        <w:t>entities</w:t>
      </w:r>
      <w:r w:rsidR="0048603B" w:rsidRPr="0048603B">
        <w:t xml:space="preserve"> on the basis of abridged or simplified financial statements or, as the case may be, on the basis of indicators</w:t>
      </w:r>
      <w:r w:rsidR="00387662">
        <w:t xml:space="preserve"> </w:t>
      </w:r>
      <w:r w:rsidR="009C1039">
        <w:t>set</w:t>
      </w:r>
      <w:r w:rsidR="0048603B" w:rsidRPr="0048603B">
        <w:t xml:space="preserve"> by the ban</w:t>
      </w:r>
      <w:r w:rsidR="00387662">
        <w:t>k</w:t>
      </w:r>
      <w:r w:rsidR="0048603B" w:rsidRPr="0048603B">
        <w:t xml:space="preserve"> relat</w:t>
      </w:r>
      <w:r w:rsidR="00387662">
        <w:t>ed</w:t>
      </w:r>
      <w:r w:rsidR="0048603B" w:rsidRPr="0048603B">
        <w:t xml:space="preserve"> to their assets</w:t>
      </w:r>
      <w:r w:rsidR="00387662">
        <w:t xml:space="preserve">, </w:t>
      </w:r>
      <w:r w:rsidR="0048603B" w:rsidRPr="0048603B">
        <w:t xml:space="preserve">liabilities and financial situation, but which must include information on their sales revenues, net profit recorded, cash flow statement, debts, equity capital and liabilities. For the </w:t>
      </w:r>
      <w:r w:rsidR="00387662">
        <w:t>individuals</w:t>
      </w:r>
      <w:r w:rsidR="0048603B" w:rsidRPr="0048603B">
        <w:t xml:space="preserve"> referred to in this paragraph, the bank shall obtain the </w:t>
      </w:r>
      <w:r w:rsidR="00FC2763">
        <w:t>semi-annual</w:t>
      </w:r>
      <w:r w:rsidR="0048603B" w:rsidRPr="0048603B">
        <w:t xml:space="preserve"> financial statements within 60 days and the annual financial statements within 120 days </w:t>
      </w:r>
      <w:r w:rsidR="00FC2763">
        <w:t>from</w:t>
      </w:r>
      <w:r w:rsidR="0048603B" w:rsidRPr="0048603B">
        <w:t xml:space="preserve"> the last day of the reporting period.</w:t>
      </w:r>
    </w:p>
    <w:p w14:paraId="117F172B" w14:textId="6D90D875" w:rsidR="00277FE2" w:rsidRDefault="00277FE2" w:rsidP="00C06769">
      <w:pPr>
        <w:pStyle w:val="NormalWeb"/>
        <w:spacing w:before="0" w:beforeAutospacing="0" w:after="0" w:afterAutospacing="0"/>
        <w:ind w:firstLine="567"/>
        <w:jc w:val="both"/>
      </w:pPr>
      <w:r w:rsidRPr="00277FE2">
        <w:t xml:space="preserve">The current financial situation of individuals </w:t>
      </w:r>
      <w:r w:rsidR="00AE5160">
        <w:t>who do not engage</w:t>
      </w:r>
      <w:r w:rsidRPr="00277FE2">
        <w:t xml:space="preserve"> in entrepreneurial activit</w:t>
      </w:r>
      <w:r w:rsidR="00AE5160">
        <w:t>ies</w:t>
      </w:r>
      <w:r w:rsidRPr="00277FE2">
        <w:t xml:space="preserve"> shall be assessed at least annually on the basis of the indicators </w:t>
      </w:r>
      <w:r w:rsidR="00AE5160">
        <w:t>set</w:t>
      </w:r>
      <w:r w:rsidRPr="00277FE2">
        <w:t xml:space="preserve"> by the bank </w:t>
      </w:r>
      <w:r w:rsidR="00AE5160">
        <w:t>regarding</w:t>
      </w:r>
      <w:r w:rsidRPr="00277FE2">
        <w:t xml:space="preserve"> their assets and financial situation, which shall be obtained within 120 days from the last day of the reporting period.";</w:t>
      </w:r>
    </w:p>
    <w:p w14:paraId="29AC87A3" w14:textId="7F8AF7D8" w:rsidR="00C06769" w:rsidRPr="005E13C6" w:rsidRDefault="00C06769" w:rsidP="00C06769">
      <w:pPr>
        <w:pStyle w:val="NormalWeb"/>
        <w:spacing w:before="0" w:beforeAutospacing="0" w:after="0" w:afterAutospacing="0"/>
        <w:ind w:firstLine="567"/>
        <w:jc w:val="both"/>
      </w:pPr>
      <w:r w:rsidRPr="005E13C6">
        <w:t xml:space="preserve">b) </w:t>
      </w:r>
      <w:r w:rsidR="009E001F" w:rsidRPr="009E001F">
        <w:t xml:space="preserve">in point (c) the word </w:t>
      </w:r>
      <w:r w:rsidR="001D1BCE" w:rsidRPr="00AB754D">
        <w:t>"</w:t>
      </w:r>
      <w:r w:rsidR="009E001F" w:rsidRPr="009E001F">
        <w:t>and</w:t>
      </w:r>
      <w:r w:rsidR="001D1BCE" w:rsidRPr="00AB754D">
        <w:t>"</w:t>
      </w:r>
      <w:r w:rsidR="009E001F" w:rsidRPr="009E001F">
        <w:t xml:space="preserve"> is replaced by </w:t>
      </w:r>
      <w:r w:rsidR="001D1BCE" w:rsidRPr="00AB754D">
        <w:t>"</w:t>
      </w:r>
      <w:r w:rsidR="009E001F" w:rsidRPr="009E001F">
        <w:t>and/or</w:t>
      </w:r>
      <w:r w:rsidR="001D1BCE" w:rsidRPr="00AB754D">
        <w:t>"</w:t>
      </w:r>
      <w:r w:rsidRPr="005E13C6">
        <w:t>;</w:t>
      </w:r>
    </w:p>
    <w:p w14:paraId="5ADC525A" w14:textId="6BD3A10A" w:rsidR="00C06769" w:rsidRPr="005E13C6" w:rsidRDefault="00C06769" w:rsidP="00C06769">
      <w:pPr>
        <w:pStyle w:val="NormalWeb"/>
        <w:spacing w:before="0" w:beforeAutospacing="0" w:after="0" w:afterAutospacing="0"/>
        <w:ind w:firstLine="567"/>
        <w:jc w:val="both"/>
      </w:pPr>
      <w:r w:rsidRPr="005E13C6">
        <w:t xml:space="preserve">c) </w:t>
      </w:r>
      <w:r w:rsidR="00AB754D" w:rsidRPr="00AB754D">
        <w:t xml:space="preserve">letter h) after the word "insurer" </w:t>
      </w:r>
      <w:r w:rsidR="00DF61AC">
        <w:t xml:space="preserve">is supplemented with </w:t>
      </w:r>
      <w:r w:rsidR="00AB754D" w:rsidRPr="00AB754D">
        <w:t xml:space="preserve">the </w:t>
      </w:r>
      <w:r w:rsidR="00D348DD">
        <w:t xml:space="preserve">following </w:t>
      </w:r>
      <w:r w:rsidR="00AB754D" w:rsidRPr="00AB754D">
        <w:t>text ", except</w:t>
      </w:r>
      <w:r w:rsidR="00DF61AC">
        <w:t xml:space="preserve"> for </w:t>
      </w:r>
      <w:r w:rsidR="00AB754D" w:rsidRPr="00AB754D">
        <w:t xml:space="preserve">loans granted to individuals in </w:t>
      </w:r>
      <w:r w:rsidR="00D348DD">
        <w:t>a</w:t>
      </w:r>
      <w:r w:rsidR="00AB754D" w:rsidRPr="00AB754D">
        <w:t xml:space="preserve"> cumulative amount (amount specified in the contract) </w:t>
      </w:r>
      <w:r w:rsidR="00D348DD">
        <w:t xml:space="preserve">of </w:t>
      </w:r>
      <w:r w:rsidR="00AB754D" w:rsidRPr="00AB754D">
        <w:t>up to MDL 400</w:t>
      </w:r>
      <w:r w:rsidR="00D348DD">
        <w:t>,</w:t>
      </w:r>
      <w:r w:rsidR="00AB754D" w:rsidRPr="00AB754D">
        <w:t xml:space="preserve"> </w:t>
      </w:r>
      <w:r w:rsidR="00FA0298">
        <w:t xml:space="preserve">000 </w:t>
      </w:r>
      <w:r w:rsidR="00AB754D" w:rsidRPr="00AB754D">
        <w:t>and loans granted to legal entities, individuals engaged in entrepreneurial activit</w:t>
      </w:r>
      <w:r w:rsidR="002824DE">
        <w:t>ies</w:t>
      </w:r>
      <w:r w:rsidR="00AB754D" w:rsidRPr="00AB754D">
        <w:t xml:space="preserve">, </w:t>
      </w:r>
      <w:r w:rsidR="002824DE">
        <w:t>individual enterprises</w:t>
      </w:r>
      <w:r w:rsidR="00AB754D" w:rsidRPr="00AB754D">
        <w:t>, peasant households, individuals engaged in professional activit</w:t>
      </w:r>
      <w:r w:rsidR="002824DE">
        <w:t>ies</w:t>
      </w:r>
      <w:r w:rsidR="00AB754D" w:rsidRPr="00AB754D">
        <w:t xml:space="preserve"> in the justice sector and </w:t>
      </w:r>
      <w:r w:rsidR="002824DE">
        <w:t xml:space="preserve">the </w:t>
      </w:r>
      <w:r w:rsidR="00AB754D" w:rsidRPr="00AB754D">
        <w:t>offices established by them, as well as to individual family doctors' offices in</w:t>
      </w:r>
      <w:r w:rsidR="00D348DD">
        <w:t xml:space="preserve"> a</w:t>
      </w:r>
      <w:r w:rsidR="00AB754D" w:rsidRPr="00AB754D">
        <w:t xml:space="preserve"> cumulative amount (amount specified in the contract) </w:t>
      </w:r>
      <w:r w:rsidR="00D348DD">
        <w:t xml:space="preserve">of </w:t>
      </w:r>
      <w:r w:rsidR="00AB754D" w:rsidRPr="00AB754D">
        <w:t>up to MDL 1 million</w:t>
      </w:r>
      <w:r w:rsidR="002F39BD" w:rsidRPr="00AB754D">
        <w:t>"</w:t>
      </w:r>
      <w:r w:rsidR="00AB754D" w:rsidRPr="00AB754D">
        <w:t>.</w:t>
      </w:r>
    </w:p>
    <w:p w14:paraId="0895E3E5" w14:textId="77777777" w:rsidR="004C5D46" w:rsidRDefault="004C5D46" w:rsidP="00C06769">
      <w:pPr>
        <w:pStyle w:val="NormalWeb"/>
        <w:spacing w:before="0" w:beforeAutospacing="0" w:after="0" w:afterAutospacing="0"/>
        <w:ind w:firstLine="567"/>
        <w:jc w:val="both"/>
      </w:pPr>
      <w:r w:rsidRPr="004C5D46">
        <w:t>In the case of debtors - individuals, the financial situation of the guarantors shall be assessed at least annually, regardless of the type of guarantor.</w:t>
      </w:r>
    </w:p>
    <w:p w14:paraId="237BFCEF" w14:textId="21D981D2" w:rsidR="00BE0CB1" w:rsidRDefault="00BE0CB1" w:rsidP="00C06769">
      <w:pPr>
        <w:pStyle w:val="NormalWeb"/>
        <w:spacing w:before="0" w:beforeAutospacing="0" w:after="0" w:afterAutospacing="0"/>
        <w:ind w:firstLine="567"/>
        <w:jc w:val="both"/>
      </w:pPr>
      <w:r w:rsidRPr="00BE0CB1">
        <w:t xml:space="preserve">In the case of debtors - legal </w:t>
      </w:r>
      <w:r w:rsidR="00BD5DF8">
        <w:t>entities</w:t>
      </w:r>
      <w:r w:rsidRPr="00BE0CB1">
        <w:t xml:space="preserve"> and debtors - </w:t>
      </w:r>
      <w:r w:rsidR="00E05E31">
        <w:t>individuals</w:t>
      </w:r>
      <w:r w:rsidRPr="00BE0CB1">
        <w:t xml:space="preserve"> engaged in entrepreneurial activit</w:t>
      </w:r>
      <w:r w:rsidR="00E05E31">
        <w:t>ies</w:t>
      </w:r>
      <w:r w:rsidRPr="00BE0CB1">
        <w:t xml:space="preserve">, </w:t>
      </w:r>
      <w:r w:rsidR="00E05E31">
        <w:t>individual enterprises</w:t>
      </w:r>
      <w:r w:rsidRPr="00BE0CB1">
        <w:t xml:space="preserve">, peasant households, </w:t>
      </w:r>
      <w:r w:rsidR="00E05E31">
        <w:t>individuals</w:t>
      </w:r>
      <w:r w:rsidRPr="00BE0CB1">
        <w:t xml:space="preserve"> engaged in professional activit</w:t>
      </w:r>
      <w:r w:rsidR="00E05E31">
        <w:t>ies</w:t>
      </w:r>
      <w:r w:rsidRPr="00BE0CB1">
        <w:t xml:space="preserve"> in the justice </w:t>
      </w:r>
      <w:r w:rsidR="00E05E31">
        <w:t xml:space="preserve">sector </w:t>
      </w:r>
      <w:r w:rsidRPr="00BE0CB1">
        <w:t xml:space="preserve">and the offices established by them, as well as individual family doctors' offices, the financial statements of the guarantors shall be assessed at least every six months, except for guarantors - </w:t>
      </w:r>
      <w:r w:rsidR="00E05E31">
        <w:t>individuals</w:t>
      </w:r>
      <w:r w:rsidRPr="00BE0CB1">
        <w:t xml:space="preserve"> not engaged in entrepreneurial activity, whose financial statements shall be assessed at least annually, regardless of the type of debtor."</w:t>
      </w:r>
    </w:p>
    <w:p w14:paraId="135106B0" w14:textId="1A799A0A" w:rsidR="00C06769" w:rsidRPr="005E13C6" w:rsidRDefault="00C06769" w:rsidP="00C06769">
      <w:pPr>
        <w:pStyle w:val="NormalWeb"/>
        <w:spacing w:before="0" w:beforeAutospacing="0" w:after="0" w:afterAutospacing="0"/>
        <w:ind w:firstLine="567"/>
        <w:jc w:val="both"/>
      </w:pPr>
      <w:r w:rsidRPr="005E13C6">
        <w:t xml:space="preserve">6) </w:t>
      </w:r>
      <w:r w:rsidR="008D49D7" w:rsidRPr="008D49D7">
        <w:t>in point 10, the text "</w:t>
      </w:r>
      <w:r w:rsidR="000B18E9" w:rsidRPr="000B18E9">
        <w:t>in compliance with the requirements of the regulations of the National Bank of Moldova for reporting on risk weighted capital adequacy assessment</w:t>
      </w:r>
      <w:r w:rsidR="008D49D7" w:rsidRPr="008D49D7">
        <w:t>" is replaced by the text "in accordance with the requirements of points 6 and 7 of Regulation No</w:t>
      </w:r>
      <w:r w:rsidR="008D49D7">
        <w:t>.</w:t>
      </w:r>
      <w:r w:rsidR="008D49D7" w:rsidRPr="008D49D7">
        <w:t xml:space="preserve"> 111/2018";</w:t>
      </w:r>
    </w:p>
    <w:p w14:paraId="267A4B9B" w14:textId="7C601197" w:rsidR="00C06769" w:rsidRPr="005E13C6" w:rsidRDefault="00C06769" w:rsidP="00C06769">
      <w:pPr>
        <w:pStyle w:val="NormalWeb"/>
        <w:spacing w:before="0" w:beforeAutospacing="0" w:after="0" w:afterAutospacing="0"/>
        <w:ind w:firstLine="567"/>
        <w:jc w:val="both"/>
      </w:pPr>
      <w:r w:rsidRPr="005E13C6">
        <w:t xml:space="preserve">7) </w:t>
      </w:r>
      <w:r w:rsidR="00B75C23" w:rsidRPr="00B75C23">
        <w:t xml:space="preserve">Point 12 </w:t>
      </w:r>
      <w:r w:rsidR="002158AC">
        <w:t>will have the following content</w:t>
      </w:r>
      <w:r w:rsidR="00B75C23" w:rsidRPr="00B75C23">
        <w:t>:</w:t>
      </w:r>
    </w:p>
    <w:p w14:paraId="3CB33F98" w14:textId="7DE1FB77" w:rsidR="00C06769" w:rsidRPr="005E13C6" w:rsidRDefault="00C06769" w:rsidP="00C06769">
      <w:pPr>
        <w:pStyle w:val="NormalWeb"/>
        <w:spacing w:before="0" w:beforeAutospacing="0" w:after="0" w:afterAutospacing="0"/>
        <w:ind w:firstLine="567"/>
        <w:jc w:val="both"/>
      </w:pPr>
      <w:r w:rsidRPr="005E13C6">
        <w:t>"</w:t>
      </w:r>
      <w:r w:rsidRPr="005E13C6">
        <w:rPr>
          <w:b/>
          <w:bCs/>
        </w:rPr>
        <w:t>12.</w:t>
      </w:r>
      <w:r w:rsidRPr="005E13C6">
        <w:t xml:space="preserve"> </w:t>
      </w:r>
      <w:r w:rsidR="00E96345" w:rsidRPr="00E96345">
        <w:t>No classification and no allowance for losses shall be applied to:</w:t>
      </w:r>
    </w:p>
    <w:p w14:paraId="439B6C3B" w14:textId="272AF242" w:rsidR="00C06769" w:rsidRPr="005E13C6" w:rsidRDefault="00C06769" w:rsidP="00C06769">
      <w:pPr>
        <w:pStyle w:val="NormalWeb"/>
        <w:spacing w:before="0" w:beforeAutospacing="0" w:after="0" w:afterAutospacing="0"/>
        <w:ind w:firstLine="567"/>
        <w:jc w:val="both"/>
      </w:pPr>
      <w:r w:rsidRPr="005E13C6">
        <w:t xml:space="preserve">a) </w:t>
      </w:r>
      <w:r w:rsidR="009B0DB8">
        <w:t xml:space="preserve">elements of </w:t>
      </w:r>
      <w:r w:rsidR="00E96345" w:rsidRPr="00E96345">
        <w:t>assets/</w:t>
      </w:r>
      <w:r w:rsidR="00A65205" w:rsidRPr="00E96345">
        <w:t>con</w:t>
      </w:r>
      <w:r w:rsidR="00A65205">
        <w:t>tingent</w:t>
      </w:r>
      <w:r w:rsidR="00A65205" w:rsidRPr="00E96345">
        <w:t xml:space="preserve"> </w:t>
      </w:r>
      <w:r w:rsidR="00E96345" w:rsidRPr="00E96345">
        <w:t>liabilities referred to in p</w:t>
      </w:r>
      <w:r w:rsidR="00FE1D61">
        <w:t>oint</w:t>
      </w:r>
      <w:r w:rsidR="00E96345" w:rsidRPr="00E96345">
        <w:t xml:space="preserve"> 6 of Regulation </w:t>
      </w:r>
      <w:r w:rsidR="00FE1D61">
        <w:t>No.</w:t>
      </w:r>
      <w:r w:rsidR="00E96345" w:rsidRPr="00E96345">
        <w:t>109/2019;</w:t>
      </w:r>
    </w:p>
    <w:p w14:paraId="3C93EE3F" w14:textId="799C2D0C" w:rsidR="00C06769" w:rsidRPr="005E13C6" w:rsidRDefault="00C06769" w:rsidP="00C06769">
      <w:pPr>
        <w:pStyle w:val="NormalWeb"/>
        <w:spacing w:before="0" w:beforeAutospacing="0" w:after="0" w:afterAutospacing="0"/>
        <w:ind w:firstLine="567"/>
        <w:jc w:val="both"/>
      </w:pPr>
      <w:r w:rsidRPr="005E13C6">
        <w:t xml:space="preserve">b) </w:t>
      </w:r>
      <w:r w:rsidR="009B0DB8">
        <w:t xml:space="preserve">elements of </w:t>
      </w:r>
      <w:r w:rsidR="004E2086" w:rsidRPr="004E2086">
        <w:t>assets/</w:t>
      </w:r>
      <w:r w:rsidR="00A65205" w:rsidRPr="00E96345">
        <w:t>con</w:t>
      </w:r>
      <w:r w:rsidR="00A65205">
        <w:t>tingent</w:t>
      </w:r>
      <w:r w:rsidR="00A65205" w:rsidRPr="004E2086">
        <w:t xml:space="preserve"> </w:t>
      </w:r>
      <w:r w:rsidR="004E2086" w:rsidRPr="004E2086">
        <w:t xml:space="preserve">liabilities referred to in </w:t>
      </w:r>
      <w:r w:rsidR="008E296B">
        <w:t>point</w:t>
      </w:r>
      <w:r w:rsidR="004E2086" w:rsidRPr="004E2086">
        <w:t xml:space="preserve"> 36</w:t>
      </w:r>
      <w:r w:rsidR="008E296B">
        <w:t xml:space="preserve">, subpoints </w:t>
      </w:r>
      <w:r w:rsidR="004E2086" w:rsidRPr="004E2086">
        <w:t xml:space="preserve">(1) to (6) and (8) to (10) of </w:t>
      </w:r>
      <w:r w:rsidR="008E296B" w:rsidRPr="004E2086">
        <w:t xml:space="preserve">Regulation </w:t>
      </w:r>
      <w:r w:rsidR="008E296B">
        <w:t>No.</w:t>
      </w:r>
      <w:r w:rsidR="004E2086" w:rsidRPr="004E2086">
        <w:t>109/2019</w:t>
      </w:r>
      <w:r w:rsidRPr="005E13C6">
        <w:t>;</w:t>
      </w:r>
    </w:p>
    <w:p w14:paraId="1227C66C" w14:textId="167E39F5" w:rsidR="00C06769" w:rsidRPr="005E13C6" w:rsidRDefault="00C06769" w:rsidP="00C06769">
      <w:pPr>
        <w:pStyle w:val="NormalWeb"/>
        <w:spacing w:before="0" w:beforeAutospacing="0" w:after="0" w:afterAutospacing="0"/>
        <w:ind w:firstLine="567"/>
        <w:jc w:val="both"/>
      </w:pPr>
      <w:r w:rsidRPr="005E13C6">
        <w:t xml:space="preserve">c) </w:t>
      </w:r>
      <w:r w:rsidR="00D124C9">
        <w:t>u</w:t>
      </w:r>
      <w:r w:rsidR="00D124C9" w:rsidRPr="00D124C9">
        <w:t xml:space="preserve">nauthorized overdrafts that do not exceed the amount of </w:t>
      </w:r>
      <w:r w:rsidR="00D124C9">
        <w:t xml:space="preserve">MDL </w:t>
      </w:r>
      <w:r w:rsidR="00D124C9" w:rsidRPr="00D124C9">
        <w:t>100</w:t>
      </w:r>
      <w:r w:rsidRPr="005E13C6">
        <w:t>";</w:t>
      </w:r>
    </w:p>
    <w:p w14:paraId="66B6D786" w14:textId="2B9B177C" w:rsidR="00DD3341" w:rsidRDefault="00C06769" w:rsidP="00C06769">
      <w:pPr>
        <w:pStyle w:val="NormalWeb"/>
        <w:spacing w:before="0" w:beforeAutospacing="0" w:after="0" w:afterAutospacing="0"/>
        <w:ind w:firstLine="567"/>
        <w:jc w:val="both"/>
      </w:pPr>
      <w:r w:rsidRPr="005E13C6">
        <w:lastRenderedPageBreak/>
        <w:t xml:space="preserve">8) </w:t>
      </w:r>
      <w:r w:rsidR="00DD3341" w:rsidRPr="00DD3341">
        <w:t>in point 13</w:t>
      </w:r>
      <w:r w:rsidR="00DD3341">
        <w:t xml:space="preserve">, letter </w:t>
      </w:r>
      <w:r w:rsidR="00DD3341" w:rsidRPr="00DD3341">
        <w:t xml:space="preserve">e) the text </w:t>
      </w:r>
      <w:r w:rsidR="00DD3341" w:rsidRPr="005E13C6">
        <w:t>"</w:t>
      </w:r>
      <w:r w:rsidR="005624F5" w:rsidRPr="005624F5">
        <w:t>(at least quarterly) and on the debt repayment sources, as well as other documents related to counterparty activity</w:t>
      </w:r>
      <w:r w:rsidR="00DD3341" w:rsidRPr="005E13C6">
        <w:t>"</w:t>
      </w:r>
      <w:r w:rsidR="00DD3341" w:rsidRPr="00DD3341">
        <w:t xml:space="preserve"> is replaced by the text </w:t>
      </w:r>
      <w:r w:rsidR="00DD3341" w:rsidRPr="005E13C6">
        <w:t>"</w:t>
      </w:r>
      <w:r w:rsidR="00DD3341" w:rsidRPr="00DD3341">
        <w:t xml:space="preserve">and the person </w:t>
      </w:r>
      <w:r w:rsidR="00DD3341">
        <w:t>who provides</w:t>
      </w:r>
      <w:r w:rsidR="00DD3341" w:rsidRPr="00DD3341">
        <w:t xml:space="preserve"> a personal guarantee (surety) for the counterparty's debts, except where the surety provides:</w:t>
      </w:r>
    </w:p>
    <w:p w14:paraId="4FC7F185" w14:textId="7AD2FAD6" w:rsidR="0011560F" w:rsidRDefault="00C06769" w:rsidP="00C06769">
      <w:pPr>
        <w:pStyle w:val="NormalWeb"/>
        <w:spacing w:before="0" w:beforeAutospacing="0" w:after="0" w:afterAutospacing="0"/>
        <w:ind w:firstLine="567"/>
        <w:jc w:val="both"/>
      </w:pPr>
      <w:r w:rsidRPr="005E13C6">
        <w:t xml:space="preserve">- </w:t>
      </w:r>
      <w:r w:rsidR="0011560F" w:rsidRPr="0011560F">
        <w:t xml:space="preserve">an additional guarantee </w:t>
      </w:r>
      <w:r w:rsidR="00D52CDC">
        <w:t>that does</w:t>
      </w:r>
      <w:r w:rsidR="0011560F" w:rsidRPr="0011560F">
        <w:t xml:space="preserve"> not </w:t>
      </w:r>
      <w:r w:rsidR="00D52CDC">
        <w:t xml:space="preserve">represent </w:t>
      </w:r>
      <w:r w:rsidR="0011560F" w:rsidRPr="0011560F">
        <w:t>the main type of credit guarantee;</w:t>
      </w:r>
    </w:p>
    <w:p w14:paraId="4B7B1EA5" w14:textId="3A80FA91" w:rsidR="00C06769" w:rsidRPr="005E13C6" w:rsidRDefault="00C06769" w:rsidP="00C06769">
      <w:pPr>
        <w:pStyle w:val="NormalWeb"/>
        <w:spacing w:before="0" w:beforeAutospacing="0" w:after="0" w:afterAutospacing="0"/>
        <w:ind w:firstLine="567"/>
        <w:jc w:val="both"/>
      </w:pPr>
      <w:r w:rsidRPr="005E13C6">
        <w:t xml:space="preserve">- </w:t>
      </w:r>
      <w:r w:rsidR="0011560F" w:rsidRPr="0011560F">
        <w:t xml:space="preserve">a guarantee </w:t>
      </w:r>
      <w:r w:rsidR="00CC6017">
        <w:t>for</w:t>
      </w:r>
      <w:r w:rsidR="0011560F" w:rsidRPr="0011560F">
        <w:t xml:space="preserve"> loans granted to individuals in </w:t>
      </w:r>
      <w:r w:rsidR="00CC6017">
        <w:t>a</w:t>
      </w:r>
      <w:r w:rsidR="0011560F" w:rsidRPr="0011560F">
        <w:t xml:space="preserve"> </w:t>
      </w:r>
      <w:r w:rsidR="00D52CDC" w:rsidRPr="0011560F">
        <w:t xml:space="preserve">cumulative </w:t>
      </w:r>
      <w:r w:rsidR="0011560F" w:rsidRPr="0011560F">
        <w:t xml:space="preserve">amount (amount specified in the contract) </w:t>
      </w:r>
      <w:r w:rsidR="00D52CDC">
        <w:t xml:space="preserve">of </w:t>
      </w:r>
      <w:r w:rsidR="0011560F" w:rsidRPr="0011560F">
        <w:t xml:space="preserve">up to </w:t>
      </w:r>
      <w:r w:rsidR="00D342D9">
        <w:t xml:space="preserve">MDL </w:t>
      </w:r>
      <w:r w:rsidR="0011560F" w:rsidRPr="0011560F">
        <w:t>400</w:t>
      </w:r>
      <w:r w:rsidR="00D342D9">
        <w:t>, 000</w:t>
      </w:r>
      <w:r w:rsidR="0011560F" w:rsidRPr="0011560F">
        <w:t>;</w:t>
      </w:r>
    </w:p>
    <w:p w14:paraId="4D536C98" w14:textId="47D2486E" w:rsidR="00C06769" w:rsidRPr="005E13C6" w:rsidRDefault="00C06769" w:rsidP="00C06769">
      <w:pPr>
        <w:pStyle w:val="NormalWeb"/>
        <w:spacing w:before="0" w:beforeAutospacing="0" w:after="0" w:afterAutospacing="0"/>
        <w:ind w:firstLine="567"/>
        <w:jc w:val="both"/>
      </w:pPr>
      <w:r w:rsidRPr="005E13C6">
        <w:t xml:space="preserve">- </w:t>
      </w:r>
      <w:r w:rsidR="002C302D" w:rsidRPr="002C302D">
        <w:t xml:space="preserve">a guarantee </w:t>
      </w:r>
      <w:r w:rsidR="002C302D">
        <w:t>for</w:t>
      </w:r>
      <w:r w:rsidR="002C302D" w:rsidRPr="002C302D">
        <w:t xml:space="preserve"> loans granted to legal entities, individuals engaged in entrepreneurial activity, </w:t>
      </w:r>
      <w:r w:rsidR="002C302D">
        <w:t>individual enterprises</w:t>
      </w:r>
      <w:r w:rsidR="002C302D" w:rsidRPr="002C302D">
        <w:t>, peasant households, individuals engaged in professional activit</w:t>
      </w:r>
      <w:r w:rsidR="002C302D">
        <w:t>ies</w:t>
      </w:r>
      <w:r w:rsidR="002C302D" w:rsidRPr="002C302D">
        <w:t xml:space="preserve"> in the justice sector and </w:t>
      </w:r>
      <w:r w:rsidR="002C302D">
        <w:t xml:space="preserve">the </w:t>
      </w:r>
      <w:r w:rsidR="002C302D" w:rsidRPr="002C302D">
        <w:t xml:space="preserve">offices established by them, as well as individual family doctors' offices in </w:t>
      </w:r>
      <w:r w:rsidR="002C302D">
        <w:t>a</w:t>
      </w:r>
      <w:r w:rsidR="002C302D" w:rsidRPr="002C302D">
        <w:t xml:space="preserve"> cumulative amount (amount specified in the contract) </w:t>
      </w:r>
      <w:r w:rsidR="002C302D">
        <w:t xml:space="preserve">of </w:t>
      </w:r>
      <w:r w:rsidR="002C302D" w:rsidRPr="002C302D">
        <w:t xml:space="preserve">up to </w:t>
      </w:r>
      <w:r w:rsidR="002C302D">
        <w:t xml:space="preserve">MDL </w:t>
      </w:r>
      <w:r w:rsidR="002C302D" w:rsidRPr="002C302D">
        <w:t>1 million;";</w:t>
      </w:r>
    </w:p>
    <w:p w14:paraId="1479D618" w14:textId="38BE43CA" w:rsidR="00C06769" w:rsidRPr="005E13C6" w:rsidRDefault="00C06769" w:rsidP="00C06769">
      <w:pPr>
        <w:pStyle w:val="NormalWeb"/>
        <w:spacing w:before="0" w:beforeAutospacing="0" w:after="0" w:afterAutospacing="0"/>
        <w:ind w:firstLine="567"/>
        <w:jc w:val="both"/>
      </w:pPr>
      <w:r w:rsidRPr="005E13C6">
        <w:t xml:space="preserve">9) </w:t>
      </w:r>
      <w:r w:rsidR="004A09B1">
        <w:t>Point 14</w:t>
      </w:r>
      <w:r w:rsidRPr="005E13C6">
        <w:t>:</w:t>
      </w:r>
    </w:p>
    <w:p w14:paraId="21170627" w14:textId="699F864E" w:rsidR="00C06769" w:rsidRPr="005E13C6" w:rsidRDefault="00C06769" w:rsidP="00C06769">
      <w:pPr>
        <w:pStyle w:val="NormalWeb"/>
        <w:spacing w:before="0" w:beforeAutospacing="0" w:after="0" w:afterAutospacing="0"/>
        <w:ind w:firstLine="567"/>
        <w:jc w:val="both"/>
      </w:pPr>
      <w:r w:rsidRPr="005E13C6">
        <w:t xml:space="preserve">a) </w:t>
      </w:r>
      <w:r w:rsidR="004A09B1" w:rsidRPr="004A09B1">
        <w:t xml:space="preserve">is completed with letter </w:t>
      </w:r>
      <w:r w:rsidR="00CA683E" w:rsidRPr="005E13C6">
        <w:t>a</w:t>
      </w:r>
      <w:r w:rsidR="00CA683E" w:rsidRPr="005E13C6">
        <w:rPr>
          <w:vertAlign w:val="superscript"/>
        </w:rPr>
        <w:t>1</w:t>
      </w:r>
      <w:r w:rsidR="004A09B1" w:rsidRPr="004A09B1">
        <w:t>) with the following content</w:t>
      </w:r>
      <w:r w:rsidRPr="005E13C6">
        <w:t>;</w:t>
      </w:r>
    </w:p>
    <w:p w14:paraId="0B53B8D3" w14:textId="0012DC05" w:rsidR="00C06769" w:rsidRPr="005E13C6" w:rsidRDefault="00C06769" w:rsidP="00C06769">
      <w:pPr>
        <w:pStyle w:val="NormalWeb"/>
        <w:spacing w:before="0" w:beforeAutospacing="0" w:after="0" w:afterAutospacing="0"/>
        <w:ind w:firstLine="567"/>
        <w:jc w:val="both"/>
      </w:pPr>
      <w:r w:rsidRPr="005E13C6">
        <w:t>"a</w:t>
      </w:r>
      <w:r w:rsidRPr="005E13C6">
        <w:rPr>
          <w:vertAlign w:val="superscript"/>
        </w:rPr>
        <w:t>1</w:t>
      </w:r>
      <w:r w:rsidRPr="005E13C6">
        <w:t xml:space="preserve">) </w:t>
      </w:r>
      <w:r w:rsidR="00CA683E" w:rsidRPr="00CA683E">
        <w:t xml:space="preserve">If a </w:t>
      </w:r>
      <w:r w:rsidR="00C654D0">
        <w:t>seizure</w:t>
      </w:r>
      <w:r w:rsidR="00CA683E" w:rsidRPr="00CA683E">
        <w:t xml:space="preserve"> or restriction is applied to the guarantee, other than those applied in favor of the bank. This provision does not apply if there are sufficient guarantees for an asset other than those that are </w:t>
      </w:r>
      <w:r w:rsidR="00C654D0">
        <w:t>seized</w:t>
      </w:r>
      <w:r w:rsidR="00CA683E" w:rsidRPr="00CA683E">
        <w:t xml:space="preserve"> or restricted. The verification of the existence of </w:t>
      </w:r>
      <w:r w:rsidR="00C654D0">
        <w:t>seizures</w:t>
      </w:r>
      <w:r w:rsidR="00CA683E" w:rsidRPr="00CA683E">
        <w:t xml:space="preserve">/restrictions on the guarantee is </w:t>
      </w:r>
      <w:r w:rsidR="00D03ACC">
        <w:t xml:space="preserve">conducted </w:t>
      </w:r>
      <w:r w:rsidR="00CA683E" w:rsidRPr="00CA683E">
        <w:t>periodically, as follows: for real estate – at least annually, for other types of guarantees – in accordance with the bank's internal policies and procedures</w:t>
      </w:r>
      <w:r w:rsidRPr="005E13C6">
        <w:t>;";</w:t>
      </w:r>
    </w:p>
    <w:p w14:paraId="25E6220A" w14:textId="0C1133D6" w:rsidR="00C06769" w:rsidRPr="005E13C6" w:rsidRDefault="00C06769" w:rsidP="00C06769">
      <w:pPr>
        <w:pStyle w:val="NormalWeb"/>
        <w:spacing w:before="0" w:beforeAutospacing="0" w:after="0" w:afterAutospacing="0"/>
        <w:ind w:firstLine="567"/>
        <w:jc w:val="both"/>
      </w:pPr>
      <w:r w:rsidRPr="005E13C6">
        <w:t xml:space="preserve">b) </w:t>
      </w:r>
      <w:r w:rsidR="001E7576">
        <w:t>is completed with letter</w:t>
      </w:r>
      <w:r w:rsidRPr="005E13C6">
        <w:t xml:space="preserve"> e</w:t>
      </w:r>
      <w:r w:rsidRPr="005E13C6">
        <w:rPr>
          <w:vertAlign w:val="superscript"/>
        </w:rPr>
        <w:t>1</w:t>
      </w:r>
      <w:r w:rsidRPr="005E13C6">
        <w:t xml:space="preserve">) </w:t>
      </w:r>
      <w:r w:rsidR="001E7576">
        <w:t>with the following content</w:t>
      </w:r>
      <w:r w:rsidRPr="005E13C6">
        <w:t>:</w:t>
      </w:r>
    </w:p>
    <w:p w14:paraId="08B493A2" w14:textId="29D6442A" w:rsidR="00C06769" w:rsidRPr="005E13C6" w:rsidRDefault="00C06769" w:rsidP="00C06769">
      <w:pPr>
        <w:pStyle w:val="NormalWeb"/>
        <w:spacing w:before="0" w:beforeAutospacing="0" w:after="0" w:afterAutospacing="0"/>
        <w:ind w:firstLine="567"/>
        <w:jc w:val="both"/>
      </w:pPr>
      <w:r w:rsidRPr="005E13C6">
        <w:t>"e</w:t>
      </w:r>
      <w:r w:rsidRPr="005E13C6">
        <w:rPr>
          <w:vertAlign w:val="superscript"/>
        </w:rPr>
        <w:t>1</w:t>
      </w:r>
      <w:r w:rsidRPr="005E13C6">
        <w:t xml:space="preserve">) </w:t>
      </w:r>
      <w:r w:rsidR="00C022E3" w:rsidRPr="00C022E3">
        <w:t>The asset is used for purposes other than those specified in the contract, in an amount that does not exceed 5% of the initial value of the asset (amount specified in the contract), except for the loans referred to in point 33</w:t>
      </w:r>
      <w:r w:rsidRPr="005E13C6">
        <w:t>;";</w:t>
      </w:r>
    </w:p>
    <w:p w14:paraId="12905198" w14:textId="1425C33B" w:rsidR="00C06769" w:rsidRPr="005E13C6" w:rsidRDefault="00C06769" w:rsidP="00C06769">
      <w:pPr>
        <w:pStyle w:val="NormalWeb"/>
        <w:spacing w:before="0" w:beforeAutospacing="0" w:after="0" w:afterAutospacing="0"/>
        <w:ind w:firstLine="567"/>
        <w:jc w:val="both"/>
      </w:pPr>
      <w:r w:rsidRPr="005E13C6">
        <w:t xml:space="preserve">10) </w:t>
      </w:r>
      <w:r w:rsidR="0066686D">
        <w:t>Point</w:t>
      </w:r>
      <w:r w:rsidRPr="005E13C6">
        <w:t xml:space="preserve"> 15:</w:t>
      </w:r>
    </w:p>
    <w:p w14:paraId="45970059" w14:textId="7020C104" w:rsidR="00C06769" w:rsidRPr="005E13C6" w:rsidRDefault="00C06769" w:rsidP="00C06769">
      <w:pPr>
        <w:pStyle w:val="NormalWeb"/>
        <w:spacing w:before="0" w:beforeAutospacing="0" w:after="0" w:afterAutospacing="0"/>
        <w:ind w:firstLine="567"/>
        <w:jc w:val="both"/>
      </w:pPr>
      <w:r w:rsidRPr="005E13C6">
        <w:t xml:space="preserve">a) </w:t>
      </w:r>
      <w:r w:rsidR="004C35DE" w:rsidRPr="004C35DE">
        <w:t>in the first paragraph the word</w:t>
      </w:r>
      <w:r w:rsidR="004C35DE">
        <w:t xml:space="preserve"> </w:t>
      </w:r>
      <w:r w:rsidRPr="005E13C6">
        <w:t xml:space="preserve">"persist" </w:t>
      </w:r>
      <w:r w:rsidR="004C35DE" w:rsidRPr="004C35DE">
        <w:t xml:space="preserve">is replaced by the words </w:t>
      </w:r>
      <w:r w:rsidRPr="005E13C6">
        <w:t>"</w:t>
      </w:r>
      <w:r w:rsidR="004C35DE">
        <w:t>is caused by</w:t>
      </w:r>
      <w:r w:rsidRPr="005E13C6">
        <w:t>";</w:t>
      </w:r>
    </w:p>
    <w:p w14:paraId="4CF51ECA" w14:textId="19B65894" w:rsidR="00C06769" w:rsidRPr="005E13C6" w:rsidRDefault="00C06769" w:rsidP="00C06769">
      <w:pPr>
        <w:pStyle w:val="NormalWeb"/>
        <w:spacing w:before="0" w:beforeAutospacing="0" w:after="0" w:afterAutospacing="0"/>
        <w:ind w:firstLine="567"/>
        <w:jc w:val="both"/>
      </w:pPr>
      <w:r w:rsidRPr="005E13C6">
        <w:t xml:space="preserve">b) </w:t>
      </w:r>
      <w:r w:rsidR="007C1801" w:rsidRPr="007C1801">
        <w:t>letter b) shall read as follows</w:t>
      </w:r>
      <w:r w:rsidRPr="005E13C6">
        <w:t>:</w:t>
      </w:r>
    </w:p>
    <w:p w14:paraId="72AAF7A8" w14:textId="5BA7D860" w:rsidR="00C06769" w:rsidRPr="005E13C6" w:rsidRDefault="00C06769" w:rsidP="00C06769">
      <w:pPr>
        <w:pStyle w:val="NormalWeb"/>
        <w:spacing w:before="0" w:beforeAutospacing="0" w:after="0" w:afterAutospacing="0"/>
        <w:ind w:firstLine="567"/>
        <w:jc w:val="both"/>
      </w:pPr>
      <w:r w:rsidRPr="005E13C6">
        <w:t>"b)</w:t>
      </w:r>
      <w:r w:rsidR="001875D0">
        <w:t xml:space="preserve"> </w:t>
      </w:r>
      <w:r w:rsidR="009B54AE" w:rsidRPr="009B54AE">
        <w:t xml:space="preserve">The </w:t>
      </w:r>
      <w:r w:rsidR="00D0624C">
        <w:t xml:space="preserve">collateral </w:t>
      </w:r>
      <w:r w:rsidR="009B54AE" w:rsidRPr="009B54AE">
        <w:t xml:space="preserve">is insufficient or deteriorates (as a result of the updated collateral value, the collateral coverage ratio established by the Bank's </w:t>
      </w:r>
      <w:r w:rsidR="00D0624C">
        <w:t>Board</w:t>
      </w:r>
      <w:r w:rsidR="009B54AE" w:rsidRPr="009B54AE">
        <w:t xml:space="preserve"> in the bank's internal regulations is not met).</w:t>
      </w:r>
      <w:r w:rsidRPr="005E13C6">
        <w:t>;</w:t>
      </w:r>
    </w:p>
    <w:p w14:paraId="23EBE4CA" w14:textId="0D085F50" w:rsidR="00C06769" w:rsidRPr="005E13C6" w:rsidRDefault="00C06769" w:rsidP="00C06769">
      <w:pPr>
        <w:pStyle w:val="NormalWeb"/>
        <w:spacing w:before="0" w:beforeAutospacing="0" w:after="0" w:afterAutospacing="0"/>
        <w:ind w:firstLine="567"/>
        <w:jc w:val="both"/>
      </w:pPr>
      <w:r w:rsidRPr="005E13C6">
        <w:t xml:space="preserve">c) </w:t>
      </w:r>
      <w:r w:rsidR="00CB2C89" w:rsidRPr="00CB2C89">
        <w:t xml:space="preserve">in </w:t>
      </w:r>
      <w:r w:rsidR="00410D97">
        <w:t>letter</w:t>
      </w:r>
      <w:r w:rsidR="00CB2C89" w:rsidRPr="00CB2C89">
        <w:t xml:space="preserve"> (c) the text "(at least quarterly)," is replaced by the word "and" and after the text "personal </w:t>
      </w:r>
      <w:r w:rsidR="0057311A">
        <w:t xml:space="preserve">guarantee </w:t>
      </w:r>
      <w:r w:rsidR="00CB2C89" w:rsidRPr="00CB2C89">
        <w:t>(surety)" the text "for the counterparty's debts" is added;</w:t>
      </w:r>
    </w:p>
    <w:p w14:paraId="2BB4DD7F" w14:textId="5BE912E6" w:rsidR="00C06769" w:rsidRPr="005E13C6" w:rsidRDefault="00C06769" w:rsidP="00C06769">
      <w:pPr>
        <w:pStyle w:val="NormalWeb"/>
        <w:spacing w:before="0" w:beforeAutospacing="0" w:after="0" w:afterAutospacing="0"/>
        <w:ind w:firstLine="567"/>
        <w:jc w:val="both"/>
      </w:pPr>
      <w:r w:rsidRPr="005E13C6">
        <w:t xml:space="preserve">d) </w:t>
      </w:r>
      <w:r w:rsidR="005D1572">
        <w:t>letter</w:t>
      </w:r>
      <w:r w:rsidRPr="005E13C6">
        <w:t xml:space="preserve"> c</w:t>
      </w:r>
      <w:r w:rsidRPr="005E13C6">
        <w:rPr>
          <w:vertAlign w:val="superscript"/>
        </w:rPr>
        <w:t>1</w:t>
      </w:r>
      <w:r w:rsidRPr="005E13C6">
        <w:t xml:space="preserve">) </w:t>
      </w:r>
      <w:r w:rsidR="005D1572" w:rsidRPr="005D1572">
        <w:t>is supplemented with the text:</w:t>
      </w:r>
      <w:r w:rsidR="00BD4C85" w:rsidRPr="005E13C6">
        <w:t>”,</w:t>
      </w:r>
      <w:r w:rsidRPr="005E13C6">
        <w:t xml:space="preserve"> </w:t>
      </w:r>
      <w:r w:rsidR="005D1572" w:rsidRPr="005D1572">
        <w:t xml:space="preserve">in an amount exceeding 5% of the initial asset value (the amount specified in the contract), except for the </w:t>
      </w:r>
      <w:r w:rsidR="005D1572">
        <w:t>loan</w:t>
      </w:r>
      <w:r w:rsidR="005D1572" w:rsidRPr="005D1572">
        <w:t>s provided in point 33</w:t>
      </w:r>
      <w:r w:rsidRPr="005E13C6">
        <w:t>";</w:t>
      </w:r>
    </w:p>
    <w:p w14:paraId="54A208E2" w14:textId="1B43D5BF" w:rsidR="00C06769" w:rsidRPr="005E13C6" w:rsidRDefault="00C06769" w:rsidP="00C06769">
      <w:pPr>
        <w:pStyle w:val="NormalWeb"/>
        <w:spacing w:before="0" w:beforeAutospacing="0" w:after="0" w:afterAutospacing="0"/>
        <w:ind w:firstLine="567"/>
        <w:jc w:val="both"/>
      </w:pPr>
      <w:r w:rsidRPr="005E13C6">
        <w:t xml:space="preserve">e) </w:t>
      </w:r>
      <w:r w:rsidR="002354AD" w:rsidRPr="002354AD">
        <w:t xml:space="preserve">is completed by the letter </w:t>
      </w:r>
      <w:r w:rsidRPr="005E13C6">
        <w:t>c</w:t>
      </w:r>
      <w:r w:rsidRPr="005E13C6">
        <w:rPr>
          <w:vertAlign w:val="superscript"/>
        </w:rPr>
        <w:t>2</w:t>
      </w:r>
      <w:r w:rsidRPr="005E13C6">
        <w:t xml:space="preserve">) </w:t>
      </w:r>
      <w:r w:rsidR="002354AD" w:rsidRPr="002354AD">
        <w:t>with the following content</w:t>
      </w:r>
      <w:r w:rsidRPr="005E13C6">
        <w:t>:</w:t>
      </w:r>
    </w:p>
    <w:p w14:paraId="673BA555" w14:textId="4E5543E0" w:rsidR="00C06769" w:rsidRPr="005E13C6" w:rsidRDefault="00C06769" w:rsidP="00C06769">
      <w:pPr>
        <w:pStyle w:val="NormalWeb"/>
        <w:spacing w:before="0" w:beforeAutospacing="0" w:after="0" w:afterAutospacing="0"/>
        <w:ind w:firstLine="567"/>
        <w:jc w:val="both"/>
      </w:pPr>
      <w:r w:rsidRPr="005E13C6">
        <w:t>"c</w:t>
      </w:r>
      <w:r w:rsidRPr="005E13C6">
        <w:rPr>
          <w:vertAlign w:val="superscript"/>
        </w:rPr>
        <w:t>2</w:t>
      </w:r>
      <w:r w:rsidRPr="005E13C6">
        <w:t xml:space="preserve">) </w:t>
      </w:r>
      <w:r w:rsidR="00B6238D" w:rsidRPr="00B6238D">
        <w:t xml:space="preserve">the repayment schedule of the </w:t>
      </w:r>
      <w:r w:rsidR="00B6238D">
        <w:t>principal</w:t>
      </w:r>
      <w:r w:rsidR="00B6238D" w:rsidRPr="00B6238D">
        <w:t xml:space="preserve"> amount of the asset does not correspond to the specifics of the debtor's business or the purpose of the asset and there is no justification for this;";</w:t>
      </w:r>
    </w:p>
    <w:p w14:paraId="7642A8E8" w14:textId="2ED9462F" w:rsidR="00C06769" w:rsidRPr="005E13C6" w:rsidRDefault="00C06769" w:rsidP="00C06769">
      <w:pPr>
        <w:pStyle w:val="NormalWeb"/>
        <w:spacing w:before="0" w:beforeAutospacing="0" w:after="0" w:afterAutospacing="0"/>
        <w:ind w:firstLine="567"/>
        <w:jc w:val="both"/>
      </w:pPr>
      <w:r w:rsidRPr="005E13C6">
        <w:t>f)</w:t>
      </w:r>
      <w:r w:rsidR="00B6238D">
        <w:t xml:space="preserve"> is supplemented with letter</w:t>
      </w:r>
      <w:r w:rsidRPr="005E13C6">
        <w:t xml:space="preserve"> d</w:t>
      </w:r>
      <w:r w:rsidRPr="005E13C6">
        <w:rPr>
          <w:vertAlign w:val="superscript"/>
        </w:rPr>
        <w:t>1</w:t>
      </w:r>
      <w:r w:rsidRPr="005E13C6">
        <w:t xml:space="preserve">) </w:t>
      </w:r>
      <w:r w:rsidR="00B6238D">
        <w:t>with the following content</w:t>
      </w:r>
      <w:r w:rsidRPr="005E13C6">
        <w:t>:</w:t>
      </w:r>
    </w:p>
    <w:p w14:paraId="7656D639" w14:textId="7F41C0DC" w:rsidR="00C06769" w:rsidRPr="005E13C6" w:rsidRDefault="00C06769" w:rsidP="00C06769">
      <w:pPr>
        <w:pStyle w:val="NormalWeb"/>
        <w:spacing w:before="0" w:beforeAutospacing="0" w:after="0" w:afterAutospacing="0"/>
        <w:ind w:firstLine="567"/>
        <w:jc w:val="both"/>
      </w:pPr>
      <w:r w:rsidRPr="005E13C6">
        <w:t>"d</w:t>
      </w:r>
      <w:r w:rsidRPr="005E13C6">
        <w:rPr>
          <w:vertAlign w:val="superscript"/>
        </w:rPr>
        <w:t>1</w:t>
      </w:r>
      <w:r w:rsidRPr="005E13C6">
        <w:t xml:space="preserve">) </w:t>
      </w:r>
      <w:r w:rsidR="00D265E0" w:rsidRPr="00D265E0">
        <w:t>the counterparty shall accept overdue payments from 31 days to 90 days at least twice during the last 6 months up to the classification date;</w:t>
      </w:r>
      <w:r w:rsidRPr="005E13C6">
        <w:t>";</w:t>
      </w:r>
    </w:p>
    <w:p w14:paraId="7C6531FA" w14:textId="26C916CB" w:rsidR="00C06769" w:rsidRPr="005E13C6" w:rsidRDefault="00C06769" w:rsidP="00C06769">
      <w:pPr>
        <w:pStyle w:val="NormalWeb"/>
        <w:spacing w:before="0" w:beforeAutospacing="0" w:after="0" w:afterAutospacing="0"/>
        <w:ind w:firstLine="567"/>
        <w:jc w:val="both"/>
      </w:pPr>
      <w:r w:rsidRPr="005E13C6">
        <w:t>11) P</w:t>
      </w:r>
      <w:r w:rsidR="00D265E0">
        <w:t>oint</w:t>
      </w:r>
      <w:r w:rsidRPr="005E13C6">
        <w:t xml:space="preserve"> 16:</w:t>
      </w:r>
    </w:p>
    <w:p w14:paraId="513B4BF7" w14:textId="5B352F8C" w:rsidR="00C06769" w:rsidRPr="005E13C6" w:rsidRDefault="00C06769" w:rsidP="00C06769">
      <w:pPr>
        <w:pStyle w:val="NormalWeb"/>
        <w:spacing w:before="0" w:beforeAutospacing="0" w:after="0" w:afterAutospacing="0"/>
        <w:ind w:firstLine="567"/>
        <w:jc w:val="both"/>
      </w:pPr>
      <w:r w:rsidRPr="005E13C6">
        <w:t>a)</w:t>
      </w:r>
      <w:r w:rsidR="003566E5">
        <w:t xml:space="preserve"> is supplemented with letter</w:t>
      </w:r>
      <w:r w:rsidR="003566E5" w:rsidRPr="005E13C6">
        <w:t xml:space="preserve"> </w:t>
      </w:r>
      <w:r w:rsidRPr="005E13C6">
        <w:t>b</w:t>
      </w:r>
      <w:r w:rsidRPr="005E13C6">
        <w:rPr>
          <w:vertAlign w:val="superscript"/>
        </w:rPr>
        <w:t>1</w:t>
      </w:r>
      <w:r w:rsidRPr="005E13C6">
        <w:t xml:space="preserve">) </w:t>
      </w:r>
      <w:r w:rsidR="003566E5">
        <w:t>with the following content</w:t>
      </w:r>
      <w:r w:rsidRPr="005E13C6">
        <w:t>:</w:t>
      </w:r>
    </w:p>
    <w:p w14:paraId="6ADE1E37" w14:textId="6CE272D7" w:rsidR="00C06769" w:rsidRPr="005E13C6" w:rsidRDefault="00C06769" w:rsidP="00C06769">
      <w:pPr>
        <w:pStyle w:val="NormalWeb"/>
        <w:spacing w:before="0" w:beforeAutospacing="0" w:after="0" w:afterAutospacing="0"/>
        <w:ind w:firstLine="567"/>
        <w:jc w:val="both"/>
      </w:pPr>
      <w:r w:rsidRPr="005E13C6">
        <w:t>"b</w:t>
      </w:r>
      <w:r w:rsidRPr="005E13C6">
        <w:rPr>
          <w:vertAlign w:val="superscript"/>
        </w:rPr>
        <w:t>1</w:t>
      </w:r>
      <w:r w:rsidRPr="005E13C6">
        <w:t xml:space="preserve">) </w:t>
      </w:r>
      <w:r w:rsidR="00DC4E11" w:rsidRPr="00DC4E11">
        <w:t xml:space="preserve">the counterparty admits overdue payments </w:t>
      </w:r>
      <w:r w:rsidR="00DC4E11">
        <w:t>of</w:t>
      </w:r>
      <w:r w:rsidR="00DC4E11" w:rsidRPr="00DC4E11">
        <w:t xml:space="preserve"> 91 days </w:t>
      </w:r>
      <w:r w:rsidR="00DC4E11">
        <w:t xml:space="preserve">or more </w:t>
      </w:r>
      <w:r w:rsidR="00DC4E11" w:rsidRPr="00DC4E11">
        <w:t>at least twice during the last 9 months up to the classification date</w:t>
      </w:r>
      <w:r w:rsidRPr="005E13C6">
        <w:t>;";</w:t>
      </w:r>
    </w:p>
    <w:p w14:paraId="663A1BDD" w14:textId="50B01EDD" w:rsidR="00C06769" w:rsidRPr="005E13C6" w:rsidRDefault="00C06769" w:rsidP="00C06769">
      <w:pPr>
        <w:pStyle w:val="NormalWeb"/>
        <w:spacing w:before="0" w:beforeAutospacing="0" w:after="0" w:afterAutospacing="0"/>
        <w:ind w:firstLine="567"/>
        <w:jc w:val="both"/>
      </w:pPr>
      <w:r w:rsidRPr="005E13C6">
        <w:t xml:space="preserve">b) </w:t>
      </w:r>
      <w:r w:rsidR="007B46D0">
        <w:t>letter</w:t>
      </w:r>
      <w:r w:rsidR="007B46D0" w:rsidRPr="007B46D0">
        <w:t xml:space="preserve"> e) after the word </w:t>
      </w:r>
      <w:r w:rsidR="007B46D0" w:rsidRPr="005E13C6">
        <w:t>"</w:t>
      </w:r>
      <w:r w:rsidR="007B46D0" w:rsidRPr="007B46D0">
        <w:t>asset</w:t>
      </w:r>
      <w:r w:rsidR="007B46D0" w:rsidRPr="005E13C6">
        <w:t>"</w:t>
      </w:r>
      <w:r w:rsidR="007B46D0" w:rsidRPr="007B46D0">
        <w:t xml:space="preserve"> the text </w:t>
      </w:r>
      <w:r w:rsidR="007B46D0" w:rsidRPr="005E13C6">
        <w:t>"</w:t>
      </w:r>
      <w:r w:rsidR="007B46D0" w:rsidRPr="007B46D0">
        <w:t>/conditional commitment</w:t>
      </w:r>
      <w:r w:rsidR="007B46D0" w:rsidRPr="005E13C6">
        <w:t>"</w:t>
      </w:r>
      <w:r w:rsidR="007B46D0" w:rsidRPr="007B46D0">
        <w:t xml:space="preserve"> is inserted</w:t>
      </w:r>
      <w:r w:rsidRPr="005E13C6">
        <w:t>;</w:t>
      </w:r>
    </w:p>
    <w:p w14:paraId="5E4BDF1A" w14:textId="03FA5E19" w:rsidR="00C06769" w:rsidRPr="005E13C6" w:rsidRDefault="00C06769" w:rsidP="00C06769">
      <w:pPr>
        <w:pStyle w:val="NormalWeb"/>
        <w:spacing w:before="0" w:beforeAutospacing="0" w:after="0" w:afterAutospacing="0"/>
        <w:ind w:firstLine="567"/>
        <w:jc w:val="both"/>
      </w:pPr>
      <w:r w:rsidRPr="005E13C6">
        <w:t xml:space="preserve">12) </w:t>
      </w:r>
      <w:r w:rsidR="00CC71A7" w:rsidRPr="00CC71A7">
        <w:t>Paragraph 21 will read as follows</w:t>
      </w:r>
      <w:r w:rsidRPr="005E13C6">
        <w:t>:</w:t>
      </w:r>
    </w:p>
    <w:p w14:paraId="3F587EC0" w14:textId="7743A906" w:rsidR="00582D32" w:rsidRDefault="00C06769" w:rsidP="00C06769">
      <w:pPr>
        <w:pStyle w:val="NormalWeb"/>
        <w:spacing w:before="0" w:beforeAutospacing="0" w:after="0" w:afterAutospacing="0"/>
        <w:ind w:firstLine="567"/>
        <w:jc w:val="both"/>
      </w:pPr>
      <w:r w:rsidRPr="005E13C6">
        <w:t>"</w:t>
      </w:r>
      <w:r w:rsidRPr="005E13C6">
        <w:rPr>
          <w:b/>
          <w:bCs/>
        </w:rPr>
        <w:t>21.</w:t>
      </w:r>
      <w:r w:rsidRPr="005E13C6">
        <w:t xml:space="preserve"> </w:t>
      </w:r>
      <w:r w:rsidR="00582D32" w:rsidRPr="00582D32">
        <w:t>In the event that the bank's counterparty h</w:t>
      </w:r>
      <w:r w:rsidR="003835E8">
        <w:t>olds</w:t>
      </w:r>
      <w:r w:rsidR="00582D32" w:rsidRPr="00582D32">
        <w:t xml:space="preserve"> </w:t>
      </w:r>
      <w:r w:rsidR="003835E8">
        <w:t>multiple</w:t>
      </w:r>
      <w:r w:rsidR="00582D32" w:rsidRPr="00582D32">
        <w:t xml:space="preserve"> asset</w:t>
      </w:r>
      <w:r w:rsidR="003835E8">
        <w:t>s</w:t>
      </w:r>
      <w:r w:rsidR="00582D32" w:rsidRPr="00582D32">
        <w:t>/con</w:t>
      </w:r>
      <w:r w:rsidR="003B4508">
        <w:t>ditional</w:t>
      </w:r>
      <w:r w:rsidR="00582D32" w:rsidRPr="00582D32">
        <w:t xml:space="preserve"> commitment</w:t>
      </w:r>
      <w:r w:rsidR="003835E8">
        <w:t>s</w:t>
      </w:r>
      <w:r w:rsidR="00582D32" w:rsidRPr="00582D32">
        <w:t xml:space="preserve"> granted by the same bank and any of these are classified as non-performing, all </w:t>
      </w:r>
      <w:r w:rsidR="003835E8">
        <w:t xml:space="preserve">of the </w:t>
      </w:r>
      <w:r w:rsidR="00582D32" w:rsidRPr="00582D32">
        <w:t>counterparty</w:t>
      </w:r>
      <w:r w:rsidR="00DE50E6">
        <w:t>’s</w:t>
      </w:r>
      <w:r w:rsidR="00582D32" w:rsidRPr="00582D32">
        <w:t xml:space="preserve"> </w:t>
      </w:r>
      <w:r w:rsidR="003835E8">
        <w:t>debts</w:t>
      </w:r>
      <w:r w:rsidR="00582D32" w:rsidRPr="00582D32">
        <w:t xml:space="preserve"> shall be classified in the most severe category of non-performing assets/</w:t>
      </w:r>
      <w:r w:rsidR="003B4508" w:rsidRPr="00582D32">
        <w:t>con</w:t>
      </w:r>
      <w:r w:rsidR="003B4508">
        <w:t>ditional</w:t>
      </w:r>
      <w:r w:rsidR="00582D32" w:rsidRPr="00582D32">
        <w:t xml:space="preserve"> commitments, in which at least one of the counterparty's </w:t>
      </w:r>
      <w:r w:rsidR="003835E8">
        <w:t xml:space="preserve">debts </w:t>
      </w:r>
      <w:r w:rsidR="00582D32" w:rsidRPr="00582D32">
        <w:t>has been classified.</w:t>
      </w:r>
    </w:p>
    <w:p w14:paraId="6A2ADF96" w14:textId="34B6540B" w:rsidR="0097339D" w:rsidRDefault="0097339D" w:rsidP="00C06769">
      <w:pPr>
        <w:pStyle w:val="NormalWeb"/>
        <w:spacing w:before="0" w:beforeAutospacing="0" w:after="0" w:afterAutospacing="0"/>
        <w:ind w:firstLine="567"/>
        <w:jc w:val="both"/>
      </w:pPr>
      <w:r w:rsidRPr="0097339D">
        <w:t xml:space="preserve">In the case of </w:t>
      </w:r>
      <w:r>
        <w:t>debtors</w:t>
      </w:r>
      <w:r w:rsidRPr="0097339D">
        <w:t xml:space="preserve"> </w:t>
      </w:r>
      <w:r w:rsidR="009B31ED">
        <w:t>who</w:t>
      </w:r>
      <w:r w:rsidR="00067E9D">
        <w:t xml:space="preserve"> are part of a group o</w:t>
      </w:r>
      <w:r w:rsidRPr="0097339D">
        <w:t xml:space="preserve">f connected </w:t>
      </w:r>
      <w:r w:rsidR="00067E9D">
        <w:t xml:space="preserve">clients </w:t>
      </w:r>
      <w:r w:rsidRPr="0097339D">
        <w:t>(</w:t>
      </w:r>
      <w:r w:rsidR="009B31ED">
        <w:t>as defined by</w:t>
      </w:r>
      <w:r w:rsidR="00646EF7">
        <w:t xml:space="preserve"> the</w:t>
      </w:r>
      <w:r w:rsidRPr="0097339D">
        <w:t xml:space="preserve"> </w:t>
      </w:r>
      <w:r w:rsidR="009B31ED">
        <w:t>concept</w:t>
      </w:r>
      <w:r w:rsidRPr="0097339D">
        <w:t xml:space="preserve"> </w:t>
      </w:r>
      <w:r w:rsidR="00646EF7">
        <w:t xml:space="preserve">of </w:t>
      </w:r>
      <w:r w:rsidRPr="0097339D">
        <w:t>"group of connected c</w:t>
      </w:r>
      <w:r w:rsidR="00980245">
        <w:t>lients</w:t>
      </w:r>
      <w:r w:rsidRPr="0097339D">
        <w:t xml:space="preserve">" in Regulation </w:t>
      </w:r>
      <w:r w:rsidR="009B31ED">
        <w:t>N</w:t>
      </w:r>
      <w:r w:rsidRPr="0097339D">
        <w:t xml:space="preserve">o.109/2019) with the counterparty, the assets/conditional commitments granted to the </w:t>
      </w:r>
      <w:r w:rsidR="00646EF7">
        <w:t>debtors</w:t>
      </w:r>
      <w:r w:rsidRPr="0097339D">
        <w:t xml:space="preserve"> in this group shall be classified in the most </w:t>
      </w:r>
      <w:r w:rsidRPr="0097339D">
        <w:lastRenderedPageBreak/>
        <w:t xml:space="preserve">severe category in which the counterparty's </w:t>
      </w:r>
      <w:r w:rsidR="00646EF7">
        <w:t>debts</w:t>
      </w:r>
      <w:r w:rsidRPr="0097339D">
        <w:t xml:space="preserve"> are classified, if the following criteria are cumulatively met:</w:t>
      </w:r>
    </w:p>
    <w:p w14:paraId="1FFD601D" w14:textId="5A1D0DDD" w:rsidR="00C06769" w:rsidRPr="005E13C6" w:rsidRDefault="00C06769" w:rsidP="00C06769">
      <w:pPr>
        <w:pStyle w:val="NormalWeb"/>
        <w:spacing w:before="0" w:beforeAutospacing="0" w:after="0" w:afterAutospacing="0"/>
        <w:ind w:firstLine="567"/>
        <w:jc w:val="both"/>
      </w:pPr>
      <w:r w:rsidRPr="005E13C6">
        <w:t xml:space="preserve">a) </w:t>
      </w:r>
      <w:r w:rsidR="00BE1198" w:rsidRPr="00BE1198">
        <w:t xml:space="preserve">the bank has non-performing exposures to the counterparty that are categorized in a </w:t>
      </w:r>
      <w:r w:rsidR="00F2119A">
        <w:t xml:space="preserve">more severe </w:t>
      </w:r>
      <w:r w:rsidR="00BE1198" w:rsidRPr="00BE1198">
        <w:t xml:space="preserve">category than the exposures of other </w:t>
      </w:r>
      <w:r w:rsidR="00F2119A">
        <w:t>debtors</w:t>
      </w:r>
      <w:r w:rsidR="00BE1198" w:rsidRPr="00BE1198">
        <w:t xml:space="preserve"> in the group of connected clients;</w:t>
      </w:r>
    </w:p>
    <w:p w14:paraId="565CF5E7" w14:textId="2F217C9D" w:rsidR="00C06769" w:rsidRPr="005E13C6" w:rsidRDefault="00C06769" w:rsidP="00C06769">
      <w:pPr>
        <w:pStyle w:val="NormalWeb"/>
        <w:spacing w:before="0" w:beforeAutospacing="0" w:after="0" w:afterAutospacing="0"/>
        <w:ind w:firstLine="567"/>
        <w:jc w:val="both"/>
      </w:pPr>
      <w:r w:rsidRPr="005E13C6">
        <w:t xml:space="preserve">b) </w:t>
      </w:r>
      <w:r w:rsidR="00BE1198" w:rsidRPr="00BE1198">
        <w:t xml:space="preserve">the </w:t>
      </w:r>
      <w:r w:rsidR="00F2119A">
        <w:t>debtor</w:t>
      </w:r>
      <w:r w:rsidR="00BE1198" w:rsidRPr="00BE1198">
        <w:t xml:space="preserve"> is closely related on the basis of economic dependence determined in accordance with the provisions of Section 3 of Chapter 1 of Annex 2 </w:t>
      </w:r>
      <w:r w:rsidR="00F2119A">
        <w:t>to</w:t>
      </w:r>
      <w:r w:rsidR="00BE1198" w:rsidRPr="00BE1198">
        <w:t xml:space="preserve"> Regulation </w:t>
      </w:r>
      <w:r w:rsidR="00F2119A">
        <w:t xml:space="preserve">No. </w:t>
      </w:r>
      <w:r w:rsidR="00BE1198" w:rsidRPr="00BE1198">
        <w:t>109/2019 (</w:t>
      </w:r>
      <w:r w:rsidR="00F2119A">
        <w:t>debtors</w:t>
      </w:r>
      <w:r w:rsidR="00BE1198" w:rsidRPr="00BE1198">
        <w:t xml:space="preserve"> </w:t>
      </w:r>
      <w:r w:rsidR="00F2119A">
        <w:t xml:space="preserve">who are </w:t>
      </w:r>
      <w:r w:rsidR="00BE1198" w:rsidRPr="00BE1198">
        <w:t>to be classified more severe</w:t>
      </w:r>
      <w:r w:rsidR="00F2119A">
        <w:t>ly</w:t>
      </w:r>
      <w:r w:rsidR="00BE1198" w:rsidRPr="00BE1198">
        <w:t xml:space="preserve"> are economically dependent on the non-performing counterparty)."</w:t>
      </w:r>
      <w:r w:rsidRPr="005E13C6">
        <w:t>;</w:t>
      </w:r>
    </w:p>
    <w:p w14:paraId="47526FB1" w14:textId="2D0C6409" w:rsidR="00C06769" w:rsidRPr="005E13C6" w:rsidRDefault="00C06769" w:rsidP="00C06769">
      <w:pPr>
        <w:pStyle w:val="NormalWeb"/>
        <w:spacing w:before="0" w:beforeAutospacing="0" w:after="0" w:afterAutospacing="0"/>
        <w:ind w:firstLine="567"/>
        <w:jc w:val="both"/>
      </w:pPr>
      <w:r w:rsidRPr="005E13C6">
        <w:t>13) P</w:t>
      </w:r>
      <w:r w:rsidR="005E399A">
        <w:t>oint</w:t>
      </w:r>
      <w:r w:rsidRPr="005E13C6">
        <w:t xml:space="preserve"> 21</w:t>
      </w:r>
      <w:r w:rsidRPr="005E13C6">
        <w:rPr>
          <w:vertAlign w:val="superscript"/>
        </w:rPr>
        <w:t>1</w:t>
      </w:r>
      <w:r w:rsidRPr="005E13C6">
        <w:t xml:space="preserve"> </w:t>
      </w:r>
      <w:r w:rsidR="005E399A">
        <w:t>is repealed</w:t>
      </w:r>
      <w:r w:rsidRPr="005E13C6">
        <w:t>;</w:t>
      </w:r>
    </w:p>
    <w:p w14:paraId="4093ABCC" w14:textId="73A0BA12" w:rsidR="00C06769" w:rsidRPr="005E13C6" w:rsidRDefault="00C06769" w:rsidP="00C06769">
      <w:pPr>
        <w:pStyle w:val="NormalWeb"/>
        <w:spacing w:before="0" w:beforeAutospacing="0" w:after="0" w:afterAutospacing="0"/>
        <w:ind w:firstLine="567"/>
        <w:jc w:val="both"/>
      </w:pPr>
      <w:r w:rsidRPr="005E13C6">
        <w:t>14) P</w:t>
      </w:r>
      <w:r w:rsidR="005E399A">
        <w:t>oint</w:t>
      </w:r>
      <w:r w:rsidRPr="005E13C6">
        <w:t xml:space="preserve"> 22 </w:t>
      </w:r>
      <w:r w:rsidR="00B24C7E" w:rsidRPr="00B24C7E">
        <w:t>will read as follows</w:t>
      </w:r>
      <w:r w:rsidRPr="005E13C6">
        <w:t>:</w:t>
      </w:r>
    </w:p>
    <w:p w14:paraId="7C328A6C" w14:textId="2B3645CA" w:rsidR="00C06769" w:rsidRPr="005E13C6" w:rsidRDefault="00C06769" w:rsidP="00C06769">
      <w:pPr>
        <w:pStyle w:val="NormalWeb"/>
        <w:spacing w:before="0" w:beforeAutospacing="0" w:after="0" w:afterAutospacing="0"/>
        <w:ind w:firstLine="567"/>
        <w:jc w:val="both"/>
      </w:pPr>
      <w:r w:rsidRPr="005E13C6">
        <w:t>"</w:t>
      </w:r>
      <w:r w:rsidRPr="005E13C6">
        <w:rPr>
          <w:b/>
          <w:bCs/>
        </w:rPr>
        <w:t>22.</w:t>
      </w:r>
      <w:r w:rsidRPr="005E13C6">
        <w:t xml:space="preserve"> </w:t>
      </w:r>
      <w:r w:rsidR="0063538B" w:rsidRPr="0063538B">
        <w:t>If the satisfaction of the bank's claims related to certain assets/con</w:t>
      </w:r>
      <w:r w:rsidR="0063538B">
        <w:t>ditional commitments</w:t>
      </w:r>
      <w:r w:rsidR="0063538B" w:rsidRPr="0063538B">
        <w:t xml:space="preserve"> assessed in accordance with </w:t>
      </w:r>
      <w:r w:rsidR="0063538B">
        <w:t>points</w:t>
      </w:r>
      <w:r w:rsidR="0063538B" w:rsidRPr="0063538B">
        <w:t xml:space="preserve"> 13-17 may be influenced by the circumstances and conditions </w:t>
      </w:r>
      <w:r w:rsidR="00FB74BF">
        <w:t xml:space="preserve">existent </w:t>
      </w:r>
      <w:r w:rsidR="0063538B" w:rsidRPr="0063538B">
        <w:t xml:space="preserve">in a foreign country as a result of the assessment of </w:t>
      </w:r>
      <w:r w:rsidR="001E2968">
        <w:t>the</w:t>
      </w:r>
      <w:r w:rsidR="00FB74BF">
        <w:t xml:space="preserve"> respective</w:t>
      </w:r>
      <w:r w:rsidR="0063538B" w:rsidRPr="0063538B">
        <w:t xml:space="preserve"> assets/</w:t>
      </w:r>
      <w:r w:rsidR="0063538B">
        <w:t>conditional commitments</w:t>
      </w:r>
      <w:r w:rsidR="0063538B" w:rsidRPr="0063538B">
        <w:t xml:space="preserve">, they shall be included in one of the following categories (according to the credit quality level set out in Annex </w:t>
      </w:r>
      <w:r w:rsidR="0063538B">
        <w:t>N</w:t>
      </w:r>
      <w:r w:rsidR="0063538B" w:rsidRPr="0063538B">
        <w:t>o.</w:t>
      </w:r>
      <w:r w:rsidR="00FB74BF">
        <w:t xml:space="preserve"> </w:t>
      </w:r>
      <w:r w:rsidR="0063538B" w:rsidRPr="0063538B">
        <w:t xml:space="preserve">4 to Regulation </w:t>
      </w:r>
      <w:r w:rsidR="0063538B">
        <w:t>N</w:t>
      </w:r>
      <w:r w:rsidR="0063538B" w:rsidRPr="0063538B">
        <w:t>o.</w:t>
      </w:r>
      <w:r w:rsidR="0063538B">
        <w:t xml:space="preserve"> </w:t>
      </w:r>
      <w:r w:rsidR="0063538B" w:rsidRPr="0063538B">
        <w:t>111/2018):</w:t>
      </w:r>
    </w:p>
    <w:p w14:paraId="39F53EDB" w14:textId="17F486B9" w:rsidR="00C06769" w:rsidRPr="005E13C6" w:rsidRDefault="00C06769" w:rsidP="00C06769">
      <w:pPr>
        <w:pStyle w:val="NormalWeb"/>
        <w:spacing w:before="0" w:beforeAutospacing="0" w:after="0" w:afterAutospacing="0"/>
        <w:ind w:firstLine="567"/>
        <w:jc w:val="both"/>
      </w:pPr>
      <w:r w:rsidRPr="005E13C6">
        <w:t xml:space="preserve">1) Standard – </w:t>
      </w:r>
      <w:r w:rsidR="001C54BD" w:rsidRPr="001C54BD">
        <w:t>corresponds to credit quality level</w:t>
      </w:r>
      <w:r w:rsidR="00814F62">
        <w:t>s</w:t>
      </w:r>
      <w:r w:rsidR="001C54BD" w:rsidRPr="001C54BD">
        <w:t xml:space="preserve"> 1 or 2</w:t>
      </w:r>
      <w:r w:rsidRPr="005E13C6">
        <w:t>;</w:t>
      </w:r>
    </w:p>
    <w:p w14:paraId="10792783" w14:textId="3FFA1AAB" w:rsidR="00C06769" w:rsidRPr="005E13C6" w:rsidRDefault="00C06769" w:rsidP="00C06769">
      <w:pPr>
        <w:pStyle w:val="NormalWeb"/>
        <w:spacing w:before="0" w:beforeAutospacing="0" w:after="0" w:afterAutospacing="0"/>
        <w:ind w:firstLine="567"/>
        <w:jc w:val="both"/>
      </w:pPr>
      <w:r w:rsidRPr="005E13C6">
        <w:t>2) Sup</w:t>
      </w:r>
      <w:r w:rsidR="001C54BD">
        <w:t>ervised</w:t>
      </w:r>
      <w:r w:rsidRPr="005E13C6">
        <w:t xml:space="preserve"> – </w:t>
      </w:r>
      <w:r w:rsidR="001C54BD" w:rsidRPr="001C54BD">
        <w:t xml:space="preserve">corresponds to credit quality </w:t>
      </w:r>
      <w:r w:rsidR="008723D1">
        <w:t>level</w:t>
      </w:r>
      <w:r w:rsidR="001C54BD" w:rsidRPr="001C54BD">
        <w:t xml:space="preserve"> 3</w:t>
      </w:r>
      <w:r w:rsidRPr="005E13C6">
        <w:t>;</w:t>
      </w:r>
    </w:p>
    <w:p w14:paraId="12ED78CD" w14:textId="6A140439" w:rsidR="00C06769" w:rsidRPr="005E13C6" w:rsidRDefault="00C06769" w:rsidP="00C06769">
      <w:pPr>
        <w:pStyle w:val="NormalWeb"/>
        <w:spacing w:before="0" w:beforeAutospacing="0" w:after="0" w:afterAutospacing="0"/>
        <w:ind w:firstLine="567"/>
        <w:jc w:val="both"/>
      </w:pPr>
      <w:r w:rsidRPr="005E13C6">
        <w:t xml:space="preserve">3) Substandard – </w:t>
      </w:r>
      <w:r w:rsidR="001C54BD" w:rsidRPr="001C54BD">
        <w:t>corresponds to credit quality level 4</w:t>
      </w:r>
      <w:r w:rsidRPr="005E13C6">
        <w:t>;</w:t>
      </w:r>
    </w:p>
    <w:p w14:paraId="3B400A65" w14:textId="0C1D0C59" w:rsidR="00C06769" w:rsidRPr="005E13C6" w:rsidRDefault="00C06769" w:rsidP="00C06769">
      <w:pPr>
        <w:pStyle w:val="NormalWeb"/>
        <w:spacing w:before="0" w:beforeAutospacing="0" w:after="0" w:afterAutospacing="0"/>
        <w:ind w:firstLine="567"/>
        <w:jc w:val="both"/>
      </w:pPr>
      <w:r w:rsidRPr="005E13C6">
        <w:t xml:space="preserve">4) </w:t>
      </w:r>
      <w:r w:rsidR="001C54BD" w:rsidRPr="001C54BD">
        <w:t>Doubtful</w:t>
      </w:r>
      <w:r w:rsidRPr="005E13C6">
        <w:t xml:space="preserve"> – </w:t>
      </w:r>
      <w:r w:rsidR="001C54BD" w:rsidRPr="001C54BD">
        <w:t xml:space="preserve">corresponds to credit quality </w:t>
      </w:r>
      <w:r w:rsidR="004905A3">
        <w:t>level</w:t>
      </w:r>
      <w:r w:rsidR="001C54BD" w:rsidRPr="001C54BD">
        <w:t xml:space="preserve"> 5</w:t>
      </w:r>
      <w:r w:rsidRPr="005E13C6">
        <w:t>;</w:t>
      </w:r>
    </w:p>
    <w:p w14:paraId="22DB87D4" w14:textId="121BBE50" w:rsidR="00C06769" w:rsidRPr="005E13C6" w:rsidRDefault="00C06769" w:rsidP="00C06769">
      <w:pPr>
        <w:pStyle w:val="NormalWeb"/>
        <w:spacing w:before="0" w:beforeAutospacing="0" w:after="0" w:afterAutospacing="0"/>
        <w:ind w:firstLine="567"/>
        <w:jc w:val="both"/>
      </w:pPr>
      <w:r w:rsidRPr="005E13C6">
        <w:t xml:space="preserve">5) </w:t>
      </w:r>
      <w:r w:rsidR="001C54BD" w:rsidRPr="001C54BD">
        <w:t xml:space="preserve">Compromised (losses) </w:t>
      </w:r>
      <w:r w:rsidRPr="005E13C6">
        <w:t xml:space="preserve">– </w:t>
      </w:r>
      <w:r w:rsidR="001C54BD" w:rsidRPr="001C54BD">
        <w:t>corresponds to credit quality step 6</w:t>
      </w:r>
      <w:r w:rsidRPr="005E13C6">
        <w:t>.";</w:t>
      </w:r>
    </w:p>
    <w:p w14:paraId="5AF6A043" w14:textId="6D412F7A" w:rsidR="00C06769" w:rsidRPr="005E13C6" w:rsidRDefault="00C06769" w:rsidP="00C06769">
      <w:pPr>
        <w:pStyle w:val="NormalWeb"/>
        <w:spacing w:before="0" w:beforeAutospacing="0" w:after="0" w:afterAutospacing="0"/>
        <w:ind w:firstLine="567"/>
        <w:jc w:val="both"/>
      </w:pPr>
      <w:r w:rsidRPr="005E13C6">
        <w:t xml:space="preserve">15) </w:t>
      </w:r>
      <w:r w:rsidR="004F53C9" w:rsidRPr="004F53C9">
        <w:t>In point</w:t>
      </w:r>
      <w:r w:rsidR="004F53C9">
        <w:t xml:space="preserve"> </w:t>
      </w:r>
      <w:r w:rsidRPr="005E13C6">
        <w:t>23</w:t>
      </w:r>
      <w:r w:rsidR="004F53C9">
        <w:t>, the words</w:t>
      </w:r>
      <w:r w:rsidRPr="005E13C6">
        <w:t xml:space="preserve"> "age</w:t>
      </w:r>
      <w:r w:rsidR="004F53C9">
        <w:t>nc</w:t>
      </w:r>
      <w:r w:rsidR="00213BE0">
        <w:t>ies</w:t>
      </w:r>
      <w:r w:rsidRPr="005E13C6">
        <w:t xml:space="preserve">" </w:t>
      </w:r>
      <w:r w:rsidR="00213BE0">
        <w:t>and</w:t>
      </w:r>
      <w:r w:rsidRPr="005E13C6">
        <w:t xml:space="preserve"> "</w:t>
      </w:r>
      <w:r w:rsidR="00213BE0">
        <w:t>agency</w:t>
      </w:r>
      <w:r w:rsidRPr="005E13C6">
        <w:t xml:space="preserve">" </w:t>
      </w:r>
      <w:r w:rsidR="00213BE0">
        <w:t xml:space="preserve">are </w:t>
      </w:r>
      <w:r w:rsidR="004F53C9" w:rsidRPr="004F53C9">
        <w:t xml:space="preserve">replaced in both cases by the </w:t>
      </w:r>
      <w:r w:rsidR="004F53C9">
        <w:t>text</w:t>
      </w:r>
      <w:r w:rsidR="004F53C9" w:rsidRPr="004F53C9">
        <w:t xml:space="preserve"> </w:t>
      </w:r>
      <w:r w:rsidRPr="005E13C6">
        <w:t>"ECAI";</w:t>
      </w:r>
    </w:p>
    <w:p w14:paraId="426F18C9" w14:textId="33D41DCE" w:rsidR="00C06769" w:rsidRPr="005E13C6" w:rsidRDefault="00C06769" w:rsidP="00C06769">
      <w:pPr>
        <w:pStyle w:val="NormalWeb"/>
        <w:spacing w:before="0" w:beforeAutospacing="0" w:after="0" w:afterAutospacing="0"/>
        <w:ind w:firstLine="567"/>
        <w:jc w:val="both"/>
      </w:pPr>
      <w:r w:rsidRPr="005E13C6">
        <w:t xml:space="preserve">16) </w:t>
      </w:r>
      <w:r w:rsidR="00F70D99" w:rsidRPr="00F70D99">
        <w:t xml:space="preserve">In point 24, the words </w:t>
      </w:r>
      <w:r w:rsidRPr="005E13C6">
        <w:t>"</w:t>
      </w:r>
      <w:r w:rsidR="00F70D99" w:rsidRPr="00F70D99">
        <w:t>one of the agencies mentioned under</w:t>
      </w:r>
      <w:r w:rsidRPr="005E13C6">
        <w:t xml:space="preserve">" </w:t>
      </w:r>
      <w:r w:rsidR="00F70D99">
        <w:t xml:space="preserve">are </w:t>
      </w:r>
      <w:r w:rsidR="00F70D99" w:rsidRPr="00F70D99">
        <w:t xml:space="preserve">replaced by the text </w:t>
      </w:r>
      <w:r w:rsidRPr="005E13C6">
        <w:t>"</w:t>
      </w:r>
      <w:r w:rsidR="00F70D99" w:rsidRPr="00F70D99">
        <w:t xml:space="preserve">ECAI under the conditions </w:t>
      </w:r>
      <w:r w:rsidR="00F70D99">
        <w:t>of</w:t>
      </w:r>
      <w:r w:rsidRPr="005E13C6">
        <w:t>";</w:t>
      </w:r>
    </w:p>
    <w:p w14:paraId="3B16A6D2" w14:textId="5D2AC058" w:rsidR="00C06769" w:rsidRPr="005E13C6" w:rsidRDefault="00C06769" w:rsidP="00C06769">
      <w:pPr>
        <w:pStyle w:val="NormalWeb"/>
        <w:spacing w:before="0" w:beforeAutospacing="0" w:after="0" w:afterAutospacing="0"/>
        <w:ind w:firstLine="567"/>
        <w:jc w:val="both"/>
      </w:pPr>
      <w:r w:rsidRPr="005E13C6">
        <w:t xml:space="preserve">17) </w:t>
      </w:r>
      <w:r w:rsidR="00633B0A" w:rsidRPr="00633B0A">
        <w:t xml:space="preserve">In points 25 and 27 the text </w:t>
      </w:r>
      <w:r w:rsidRPr="005E13C6">
        <w:t>" , 21</w:t>
      </w:r>
      <w:r w:rsidRPr="005E13C6">
        <w:rPr>
          <w:vertAlign w:val="superscript"/>
        </w:rPr>
        <w:t>1</w:t>
      </w:r>
      <w:r w:rsidRPr="005E13C6">
        <w:t xml:space="preserve">" </w:t>
      </w:r>
      <w:r w:rsidR="00633B0A">
        <w:t xml:space="preserve">is </w:t>
      </w:r>
      <w:r w:rsidR="007C76E1">
        <w:t>excluded</w:t>
      </w:r>
      <w:r w:rsidRPr="005E13C6">
        <w:t>;</w:t>
      </w:r>
    </w:p>
    <w:p w14:paraId="6F0A8AEC" w14:textId="4051C5AD" w:rsidR="00C06769" w:rsidRPr="005E13C6" w:rsidRDefault="00C06769" w:rsidP="00C06769">
      <w:pPr>
        <w:pStyle w:val="NormalWeb"/>
        <w:spacing w:before="0" w:beforeAutospacing="0" w:after="0" w:afterAutospacing="0"/>
        <w:ind w:firstLine="567"/>
        <w:jc w:val="both"/>
      </w:pPr>
      <w:r w:rsidRPr="005E13C6">
        <w:t xml:space="preserve">18) </w:t>
      </w:r>
      <w:r w:rsidR="004908EB" w:rsidRPr="004908EB">
        <w:t>Chapter V is repealed</w:t>
      </w:r>
      <w:r w:rsidRPr="005E13C6">
        <w:t>;</w:t>
      </w:r>
    </w:p>
    <w:p w14:paraId="02806843" w14:textId="3E0F934C" w:rsidR="00C06769" w:rsidRPr="005E13C6" w:rsidRDefault="00C06769" w:rsidP="00C06769">
      <w:pPr>
        <w:pStyle w:val="NormalWeb"/>
        <w:spacing w:before="0" w:beforeAutospacing="0" w:after="0" w:afterAutospacing="0"/>
        <w:ind w:firstLine="567"/>
        <w:jc w:val="both"/>
      </w:pPr>
      <w:r w:rsidRPr="005E13C6">
        <w:t xml:space="preserve">19) </w:t>
      </w:r>
      <w:r w:rsidR="004908EB">
        <w:t>In point 30</w:t>
      </w:r>
      <w:r w:rsidRPr="005E13C6">
        <w:t>:</w:t>
      </w:r>
    </w:p>
    <w:p w14:paraId="132C94CE" w14:textId="1EC036F9" w:rsidR="00C06769" w:rsidRPr="005E13C6" w:rsidRDefault="00C06769" w:rsidP="00C06769">
      <w:pPr>
        <w:pStyle w:val="NormalWeb"/>
        <w:spacing w:before="0" w:beforeAutospacing="0" w:after="0" w:afterAutospacing="0"/>
        <w:ind w:firstLine="567"/>
        <w:jc w:val="both"/>
      </w:pPr>
      <w:r w:rsidRPr="005E13C6">
        <w:t xml:space="preserve">a) </w:t>
      </w:r>
      <w:r w:rsidR="002D54BE" w:rsidRPr="002D54BE">
        <w:t xml:space="preserve">in the first paragraph, after the words "credit lines" </w:t>
      </w:r>
      <w:r w:rsidR="002D54BE">
        <w:t xml:space="preserve">is completed with </w:t>
      </w:r>
      <w:r w:rsidR="002D54BE" w:rsidRPr="002D54BE">
        <w:t xml:space="preserve">the text ", including revolving," and after the words "payments are paid" the text "and the financial situation attests </w:t>
      </w:r>
      <w:r w:rsidR="00013339">
        <w:t xml:space="preserve">to </w:t>
      </w:r>
      <w:r w:rsidR="002D54BE" w:rsidRPr="002D54BE">
        <w:t>the debtor's ability to fulfill the</w:t>
      </w:r>
      <w:r w:rsidR="00013339">
        <w:t>ir</w:t>
      </w:r>
      <w:r w:rsidR="002D54BE" w:rsidRPr="002D54BE">
        <w:t xml:space="preserve"> commitments" shall be added;</w:t>
      </w:r>
    </w:p>
    <w:p w14:paraId="30555ABC" w14:textId="15A79638" w:rsidR="00C06769" w:rsidRPr="005E13C6" w:rsidRDefault="00C06769" w:rsidP="00C06769">
      <w:pPr>
        <w:pStyle w:val="NormalWeb"/>
        <w:spacing w:before="0" w:beforeAutospacing="0" w:after="0" w:afterAutospacing="0"/>
        <w:ind w:firstLine="567"/>
        <w:jc w:val="both"/>
      </w:pPr>
      <w:r w:rsidRPr="005E13C6">
        <w:t xml:space="preserve">b) </w:t>
      </w:r>
      <w:r w:rsidR="00056641" w:rsidRPr="00056641">
        <w:t>in point 1, the last sentence is replaced by the following paragraph</w:t>
      </w:r>
      <w:r w:rsidRPr="005E13C6">
        <w:t>:</w:t>
      </w:r>
    </w:p>
    <w:p w14:paraId="5586BC1B" w14:textId="1B516E9A" w:rsidR="00C06769" w:rsidRPr="005E13C6" w:rsidRDefault="00C06769" w:rsidP="00C06769">
      <w:pPr>
        <w:pStyle w:val="NormalWeb"/>
        <w:spacing w:before="0" w:beforeAutospacing="0" w:after="0" w:afterAutospacing="0"/>
        <w:ind w:firstLine="567"/>
        <w:jc w:val="both"/>
      </w:pPr>
      <w:r w:rsidRPr="005E13C6">
        <w:t>"</w:t>
      </w:r>
      <w:r w:rsidR="007B0EA2" w:rsidRPr="007B0EA2">
        <w:t xml:space="preserve">If the </w:t>
      </w:r>
      <w:r w:rsidR="009D3E74">
        <w:t xml:space="preserve">event that the </w:t>
      </w:r>
      <w:r w:rsidR="007B0EA2" w:rsidRPr="007B0EA2">
        <w:t xml:space="preserve">asset has been extended twice or more due to </w:t>
      </w:r>
      <w:r w:rsidR="009D3E74">
        <w:t xml:space="preserve">unstable </w:t>
      </w:r>
      <w:r w:rsidR="007B0EA2" w:rsidRPr="007B0EA2">
        <w:t xml:space="preserve">financial </w:t>
      </w:r>
      <w:r w:rsidR="009D3E74">
        <w:t>conditions</w:t>
      </w:r>
      <w:r w:rsidR="007B0EA2" w:rsidRPr="007B0EA2">
        <w:t xml:space="preserve">, it shall be reclassified no higher than </w:t>
      </w:r>
      <w:r w:rsidR="009D3E74">
        <w:t xml:space="preserve">the </w:t>
      </w:r>
      <w:r w:rsidR="00F90EEE" w:rsidRPr="007B0EA2">
        <w:t>'</w:t>
      </w:r>
      <w:r w:rsidR="007B0EA2" w:rsidRPr="007B0EA2">
        <w:t>substandard</w:t>
      </w:r>
      <w:r w:rsidR="00F90EEE" w:rsidRPr="007B0EA2">
        <w:t>'</w:t>
      </w:r>
      <w:r w:rsidR="009D3E74">
        <w:t xml:space="preserve"> category</w:t>
      </w:r>
      <w:r w:rsidR="007B0EA2" w:rsidRPr="007B0EA2">
        <w:t xml:space="preserve"> for the next 12 months or until the asset</w:t>
      </w:r>
      <w:r w:rsidR="009D3E74">
        <w:t xml:space="preserve">’s </w:t>
      </w:r>
      <w:r w:rsidR="003B2415" w:rsidRPr="007B0EA2">
        <w:t>maturity</w:t>
      </w:r>
      <w:r w:rsidR="003B2415">
        <w:t xml:space="preserve"> if</w:t>
      </w:r>
      <w:r w:rsidR="007B0EA2" w:rsidRPr="007B0EA2">
        <w:t xml:space="preserve"> the residual maturity is less than 12 months. </w:t>
      </w:r>
      <w:r w:rsidR="00726676" w:rsidRPr="007B0EA2">
        <w:t>After</w:t>
      </w:r>
      <w:r w:rsidR="007B0EA2" w:rsidRPr="007B0EA2">
        <w:t xml:space="preserve"> the extension, if the interest on the asset/</w:t>
      </w:r>
      <w:r w:rsidR="003B2415">
        <w:t>conditional commitment</w:t>
      </w:r>
      <w:r w:rsidR="007B0EA2" w:rsidRPr="007B0EA2">
        <w:t xml:space="preserve"> will be paid regularly (at least monthly) and the </w:t>
      </w:r>
      <w:r w:rsidR="003B2415">
        <w:t>principal</w:t>
      </w:r>
      <w:r w:rsidR="007B0EA2" w:rsidRPr="007B0EA2">
        <w:t xml:space="preserve"> amount will be paid at least quarterly in approximately equal installments over 12 consecutive months and the financial situation </w:t>
      </w:r>
      <w:r w:rsidR="003B2415">
        <w:t>attests to</w:t>
      </w:r>
      <w:r w:rsidR="007B0EA2" w:rsidRPr="007B0EA2">
        <w:t xml:space="preserve"> the </w:t>
      </w:r>
      <w:r w:rsidR="003B2415">
        <w:t>debtor</w:t>
      </w:r>
      <w:r w:rsidR="007B0EA2" w:rsidRPr="007B0EA2">
        <w:t>'s ability to meet the commitments, they may be classified more favorably depending on the circumstances, but not above the '</w:t>
      </w:r>
      <w:r w:rsidR="00F90EEE">
        <w:t>supervised</w:t>
      </w:r>
      <w:r w:rsidR="007B0EA2" w:rsidRPr="007B0EA2">
        <w:t>' category. Otherwise, a more severe classification shall be made</w:t>
      </w:r>
      <w:r w:rsidRPr="005E13C6">
        <w:t>.";</w:t>
      </w:r>
    </w:p>
    <w:p w14:paraId="2CEB4189" w14:textId="75F06D5C" w:rsidR="00C06769" w:rsidRPr="005E13C6" w:rsidRDefault="00C06769" w:rsidP="00C06769">
      <w:pPr>
        <w:pStyle w:val="NormalWeb"/>
        <w:spacing w:before="0" w:beforeAutospacing="0" w:after="0" w:afterAutospacing="0"/>
        <w:ind w:firstLine="567"/>
        <w:jc w:val="both"/>
      </w:pPr>
      <w:r w:rsidRPr="005E13C6">
        <w:t>20) P</w:t>
      </w:r>
      <w:r w:rsidR="00A35A02">
        <w:t>oint</w:t>
      </w:r>
      <w:r w:rsidRPr="005E13C6">
        <w:t xml:space="preserve"> 33:</w:t>
      </w:r>
    </w:p>
    <w:p w14:paraId="583DE38F" w14:textId="0CA135DF" w:rsidR="00C06769" w:rsidRPr="005E13C6" w:rsidRDefault="00C06769" w:rsidP="00C06769">
      <w:pPr>
        <w:pStyle w:val="NormalWeb"/>
        <w:spacing w:before="0" w:beforeAutospacing="0" w:after="0" w:afterAutospacing="0"/>
        <w:ind w:firstLine="567"/>
        <w:jc w:val="both"/>
      </w:pPr>
      <w:r w:rsidRPr="005E13C6">
        <w:t xml:space="preserve">a) </w:t>
      </w:r>
      <w:r w:rsidR="00442F44">
        <w:t>t</w:t>
      </w:r>
      <w:r w:rsidR="00442F44" w:rsidRPr="00442F44">
        <w:t>he first paragraph shall read as follows</w:t>
      </w:r>
      <w:r w:rsidRPr="005E13C6">
        <w:t>:</w:t>
      </w:r>
    </w:p>
    <w:p w14:paraId="594FC707" w14:textId="5153FFB9" w:rsidR="00C06769" w:rsidRPr="005E13C6" w:rsidRDefault="00C06769" w:rsidP="00C06769">
      <w:pPr>
        <w:pStyle w:val="NormalWeb"/>
        <w:spacing w:before="0" w:beforeAutospacing="0" w:after="0" w:afterAutospacing="0"/>
        <w:ind w:firstLine="567"/>
        <w:jc w:val="both"/>
      </w:pPr>
      <w:r w:rsidRPr="005E13C6">
        <w:t>"</w:t>
      </w:r>
      <w:r w:rsidR="00281333" w:rsidRPr="00281333">
        <w:t>Consumer credit, credit granted to the bank</w:t>
      </w:r>
      <w:r w:rsidR="007E0CD3">
        <w:t>’s</w:t>
      </w:r>
      <w:r w:rsidR="00281333" w:rsidRPr="00281333">
        <w:t xml:space="preserve"> employee (not secured by pledge or other means of collateral) in the amount (specified in the contract) up to </w:t>
      </w:r>
      <w:r w:rsidR="00881AF2" w:rsidRPr="00281333">
        <w:t xml:space="preserve">MDL </w:t>
      </w:r>
      <w:r w:rsidR="00281333" w:rsidRPr="00281333">
        <w:t>400</w:t>
      </w:r>
      <w:r w:rsidR="00881AF2">
        <w:t>,000</w:t>
      </w:r>
      <w:r w:rsidR="00281333" w:rsidRPr="00281333">
        <w:t xml:space="preserve"> and credit granted to </w:t>
      </w:r>
      <w:r w:rsidR="006258F6">
        <w:t xml:space="preserve">a </w:t>
      </w:r>
      <w:r w:rsidR="00281333" w:rsidRPr="00281333">
        <w:t>legal entit</w:t>
      </w:r>
      <w:r w:rsidR="006258F6">
        <w:t>y</w:t>
      </w:r>
      <w:r w:rsidR="00281333" w:rsidRPr="00281333">
        <w:t xml:space="preserve">, </w:t>
      </w:r>
      <w:r w:rsidR="005A2C25">
        <w:t xml:space="preserve">an </w:t>
      </w:r>
      <w:r w:rsidR="00281333" w:rsidRPr="00281333">
        <w:t>individual engaged in entrepreneurial activit</w:t>
      </w:r>
      <w:r w:rsidR="005A2C25">
        <w:t>ies</w:t>
      </w:r>
      <w:r w:rsidR="00281333" w:rsidRPr="00281333">
        <w:t xml:space="preserve">, </w:t>
      </w:r>
      <w:r w:rsidR="005A2C25">
        <w:t>an individual enterprise</w:t>
      </w:r>
      <w:r w:rsidR="00281333" w:rsidRPr="00281333">
        <w:t xml:space="preserve">, peasant households, </w:t>
      </w:r>
      <w:r w:rsidR="005A2C25">
        <w:t xml:space="preserve">an </w:t>
      </w:r>
      <w:r w:rsidR="00281333" w:rsidRPr="00281333">
        <w:t>individual engaged in professional activit</w:t>
      </w:r>
      <w:r w:rsidR="00F740D4">
        <w:t>ies</w:t>
      </w:r>
      <w:r w:rsidR="00281333" w:rsidRPr="00281333">
        <w:t xml:space="preserve"> in the justice sector and offices established by them, as well as individual family doctor</w:t>
      </w:r>
      <w:r w:rsidR="00D27C99">
        <w:t>s</w:t>
      </w:r>
      <w:r w:rsidR="00281333" w:rsidRPr="00281333">
        <w:t xml:space="preserve">' offices in the amount (specified in the contract) up to MDL 1 million that is not secured by pledge or other means of collateral, the repayment of which is based solely on the </w:t>
      </w:r>
      <w:r w:rsidR="00F740D4">
        <w:t xml:space="preserve">debtor’s obligation </w:t>
      </w:r>
      <w:r w:rsidR="00281333" w:rsidRPr="00281333">
        <w:t xml:space="preserve">and the bank's internal </w:t>
      </w:r>
      <w:r w:rsidR="00873353">
        <w:t>as</w:t>
      </w:r>
      <w:r w:rsidR="00281333" w:rsidRPr="00281333">
        <w:t xml:space="preserve">surance procedures, as well as the debts of </w:t>
      </w:r>
      <w:r w:rsidR="007A32D3">
        <w:t>individuals</w:t>
      </w:r>
      <w:r w:rsidR="00281333" w:rsidRPr="00281333">
        <w:t xml:space="preserve"> and legal </w:t>
      </w:r>
      <w:r w:rsidR="007A32D3">
        <w:t>entitie</w:t>
      </w:r>
      <w:r w:rsidR="00281333" w:rsidRPr="00281333">
        <w:t>s in the respective amount are classified as follows:</w:t>
      </w:r>
      <w:r w:rsidRPr="005E13C6">
        <w:t>";</w:t>
      </w:r>
    </w:p>
    <w:p w14:paraId="64934ED4" w14:textId="559C3323" w:rsidR="00C06769" w:rsidRPr="005E13C6" w:rsidRDefault="00C06769" w:rsidP="00C06769">
      <w:pPr>
        <w:pStyle w:val="NormalWeb"/>
        <w:spacing w:before="0" w:beforeAutospacing="0" w:after="0" w:afterAutospacing="0"/>
        <w:ind w:firstLine="567"/>
        <w:jc w:val="both"/>
      </w:pPr>
      <w:r w:rsidRPr="005E13C6">
        <w:lastRenderedPageBreak/>
        <w:t xml:space="preserve">b) </w:t>
      </w:r>
      <w:r w:rsidR="00686625" w:rsidRPr="00686625">
        <w:t xml:space="preserve">is completed with the text </w:t>
      </w:r>
      <w:r w:rsidRPr="005E13C6">
        <w:t>"</w:t>
      </w:r>
      <w:r w:rsidR="00D25743" w:rsidRPr="00D25743">
        <w:t xml:space="preserve">If the sum of all loans (the amount specified in the contract) granted under the terms of this point to a </w:t>
      </w:r>
      <w:r w:rsidR="00CB1284">
        <w:t>debtor</w:t>
      </w:r>
      <w:r w:rsidR="00D25743" w:rsidRPr="00D25743">
        <w:t xml:space="preserve"> exceeds the </w:t>
      </w:r>
      <w:r w:rsidR="00F32B5B">
        <w:t>l</w:t>
      </w:r>
      <w:r w:rsidR="00D25743" w:rsidRPr="00D25743">
        <w:t>oan</w:t>
      </w:r>
      <w:r w:rsidR="00F32B5B">
        <w:t xml:space="preserve"> </w:t>
      </w:r>
      <w:r w:rsidR="00F32B5B" w:rsidRPr="00D25743">
        <w:t>amounts</w:t>
      </w:r>
      <w:r w:rsidR="00D25743" w:rsidRPr="00D25743">
        <w:t xml:space="preserve"> indicated in this point, their classification shall be carried out in accordance with points 14 to 17.</w:t>
      </w:r>
      <w:r w:rsidR="0003395C" w:rsidRPr="00D25743">
        <w:t>”</w:t>
      </w:r>
      <w:r w:rsidR="002D028F">
        <w:t>;</w:t>
      </w:r>
    </w:p>
    <w:p w14:paraId="0243FB74" w14:textId="70094580" w:rsidR="00C06769" w:rsidRPr="005E13C6" w:rsidRDefault="00C06769" w:rsidP="00C06769">
      <w:pPr>
        <w:pStyle w:val="NormalWeb"/>
        <w:spacing w:before="0" w:beforeAutospacing="0" w:after="0" w:afterAutospacing="0"/>
        <w:ind w:firstLine="567"/>
        <w:jc w:val="both"/>
      </w:pPr>
      <w:r w:rsidRPr="005E13C6">
        <w:t xml:space="preserve">21) </w:t>
      </w:r>
      <w:r w:rsidR="00AB4DC5" w:rsidRPr="00AB4DC5">
        <w:t>In the first paragraph</w:t>
      </w:r>
      <w:r w:rsidR="00AB4DC5">
        <w:t xml:space="preserve"> of point </w:t>
      </w:r>
      <w:r w:rsidR="00AB4DC5" w:rsidRPr="005E13C6">
        <w:t>33</w:t>
      </w:r>
      <w:r w:rsidR="00AB4DC5" w:rsidRPr="005E13C6">
        <w:rPr>
          <w:vertAlign w:val="superscript"/>
        </w:rPr>
        <w:t>1</w:t>
      </w:r>
      <w:r w:rsidR="00AB4DC5" w:rsidRPr="00AB4DC5">
        <w:t xml:space="preserve"> </w:t>
      </w:r>
      <w:r w:rsidRPr="005E13C6">
        <w:t>t</w:t>
      </w:r>
      <w:r w:rsidR="00AB4DC5">
        <w:t xml:space="preserve">he text </w:t>
      </w:r>
      <w:r w:rsidRPr="005E13C6">
        <w:t>"</w:t>
      </w:r>
      <w:r w:rsidR="00AB4DC5" w:rsidRPr="00AB4DC5">
        <w:t>to MDL 100 thousand, excluding consumption loans</w:t>
      </w:r>
      <w:r w:rsidRPr="005E13C6">
        <w:t xml:space="preserve">" </w:t>
      </w:r>
      <w:r w:rsidR="00F64A27" w:rsidRPr="00F64A27">
        <w:t xml:space="preserve">is replaced by the text </w:t>
      </w:r>
      <w:r w:rsidRPr="005E13C6">
        <w:t>"(</w:t>
      </w:r>
      <w:r w:rsidR="00F64A27" w:rsidRPr="00F64A27">
        <w:t xml:space="preserve">the amount specified in the contract) up to </w:t>
      </w:r>
      <w:r w:rsidR="002C2F2B">
        <w:t xml:space="preserve">MDL </w:t>
      </w:r>
      <w:r w:rsidR="00F64A27" w:rsidRPr="00F64A27">
        <w:t xml:space="preserve">400,000 </w:t>
      </w:r>
      <w:r w:rsidR="00DA32E3">
        <w:t>in the case of</w:t>
      </w:r>
      <w:r w:rsidR="00F64A27" w:rsidRPr="00F64A27">
        <w:t xml:space="preserve"> individuals who do not engage in entrepreneurial activities, and up to </w:t>
      </w:r>
      <w:r w:rsidR="00DA32E3">
        <w:t xml:space="preserve">MDL </w:t>
      </w:r>
      <w:r w:rsidR="00F64A27" w:rsidRPr="00F64A27">
        <w:t xml:space="preserve">1 million for legal entities, individuals who engage in entrepreneurial activities, individual enterprises, peasant households, individuals </w:t>
      </w:r>
      <w:r w:rsidR="00DA32E3">
        <w:t>engaged in</w:t>
      </w:r>
      <w:r w:rsidR="00F64A27" w:rsidRPr="00F64A27">
        <w:t xml:space="preserve"> professional activities in the justice sector and the offices established by them, as well as individual family doctor</w:t>
      </w:r>
      <w:r w:rsidR="00FA4432">
        <w:t>s</w:t>
      </w:r>
      <w:r w:rsidR="00DA32E3">
        <w:t>’</w:t>
      </w:r>
      <w:r w:rsidR="00F64A27" w:rsidRPr="00F64A27">
        <w:t xml:space="preserve"> offices, except for the loans specified in point 33.</w:t>
      </w:r>
      <w:r w:rsidRPr="005E13C6">
        <w:t>";</w:t>
      </w:r>
    </w:p>
    <w:p w14:paraId="05123BDB" w14:textId="1057C8DA" w:rsidR="00C06769" w:rsidRPr="005E13C6" w:rsidRDefault="00C06769" w:rsidP="00C06769">
      <w:pPr>
        <w:pStyle w:val="NormalWeb"/>
        <w:spacing w:before="0" w:beforeAutospacing="0" w:after="0" w:afterAutospacing="0"/>
        <w:ind w:firstLine="567"/>
        <w:jc w:val="both"/>
      </w:pPr>
      <w:r w:rsidRPr="005E13C6">
        <w:t xml:space="preserve">22) </w:t>
      </w:r>
      <w:r w:rsidR="00CB7AD8">
        <w:t>I</w:t>
      </w:r>
      <w:r w:rsidR="00E3524B" w:rsidRPr="00E3524B">
        <w:t>n the second sentence of point 34, the words "</w:t>
      </w:r>
      <w:r w:rsidR="007A3B44" w:rsidRPr="007A3B44">
        <w:t>shall be determined by the financial position thereof</w:t>
      </w:r>
      <w:r w:rsidR="00E3524B" w:rsidRPr="00E3524B">
        <w:t xml:space="preserve">" </w:t>
      </w:r>
      <w:r w:rsidR="007A3B44">
        <w:t>are</w:t>
      </w:r>
      <w:r w:rsidR="00E3524B" w:rsidRPr="00E3524B">
        <w:t xml:space="preserve"> replaced by the text ", </w:t>
      </w:r>
      <w:r w:rsidR="00062359">
        <w:t>individuals</w:t>
      </w:r>
      <w:r w:rsidR="00E3524B" w:rsidRPr="00E3524B">
        <w:t xml:space="preserve"> engaged in entrepreneurial activit</w:t>
      </w:r>
      <w:r w:rsidR="002720E8">
        <w:t>ies</w:t>
      </w:r>
      <w:r w:rsidR="00E3524B" w:rsidRPr="00E3524B">
        <w:t xml:space="preserve">, </w:t>
      </w:r>
      <w:r w:rsidR="00415725">
        <w:t>individual enterprises</w:t>
      </w:r>
      <w:r w:rsidR="00E3524B" w:rsidRPr="00E3524B">
        <w:t xml:space="preserve">, peasant households, </w:t>
      </w:r>
      <w:r w:rsidR="00415725">
        <w:t>individuals</w:t>
      </w:r>
      <w:r w:rsidR="00E3524B" w:rsidRPr="00E3524B">
        <w:t xml:space="preserve"> engaged in professional activit</w:t>
      </w:r>
      <w:r w:rsidR="00415725">
        <w:t>ies</w:t>
      </w:r>
      <w:r w:rsidR="00E3524B" w:rsidRPr="00E3524B">
        <w:t xml:space="preserve"> in the justice </w:t>
      </w:r>
      <w:r w:rsidR="00415725">
        <w:t xml:space="preserve">sector </w:t>
      </w:r>
      <w:r w:rsidR="00E3524B" w:rsidRPr="00E3524B">
        <w:t xml:space="preserve">and </w:t>
      </w:r>
      <w:r w:rsidR="00415725">
        <w:t xml:space="preserve">the </w:t>
      </w:r>
      <w:r w:rsidR="00E3524B" w:rsidRPr="00E3524B">
        <w:t xml:space="preserve">offices </w:t>
      </w:r>
      <w:r w:rsidR="00415725">
        <w:t>established</w:t>
      </w:r>
      <w:r w:rsidR="00E3524B" w:rsidRPr="00E3524B">
        <w:t xml:space="preserve"> by them, as well as individual family doctors' </w:t>
      </w:r>
      <w:r w:rsidR="00415725">
        <w:t>office</w:t>
      </w:r>
      <w:r w:rsidR="00E3524B" w:rsidRPr="00E3524B">
        <w:t xml:space="preserve">s, their financial situation </w:t>
      </w:r>
      <w:r w:rsidR="007F2845">
        <w:t xml:space="preserve">is </w:t>
      </w:r>
      <w:r w:rsidR="00E3524B" w:rsidRPr="00E3524B">
        <w:t xml:space="preserve">also taken into account, and in the case of individuals who </w:t>
      </w:r>
      <w:r w:rsidR="007F2845">
        <w:t>do</w:t>
      </w:r>
      <w:r w:rsidR="00E3524B" w:rsidRPr="00E3524B">
        <w:t xml:space="preserve"> not engage in entrepreneurial activit</w:t>
      </w:r>
      <w:r w:rsidR="002720E8">
        <w:t>ies</w:t>
      </w:r>
      <w:r w:rsidR="00E3524B" w:rsidRPr="00E3524B">
        <w:t xml:space="preserve"> and who have </w:t>
      </w:r>
      <w:r w:rsidR="007F2845">
        <w:t>registered</w:t>
      </w:r>
      <w:r w:rsidR="00E3524B" w:rsidRPr="00E3524B">
        <w:t xml:space="preserve"> overdue payments </w:t>
      </w:r>
      <w:r w:rsidR="007F2845">
        <w:t xml:space="preserve">in </w:t>
      </w:r>
      <w:r w:rsidR="007F2845" w:rsidRPr="00E3524B">
        <w:t xml:space="preserve">the </w:t>
      </w:r>
      <w:r w:rsidR="007F2845">
        <w:t>last</w:t>
      </w:r>
      <w:r w:rsidR="007F2845" w:rsidRPr="00E3524B">
        <w:t xml:space="preserve"> 6 months </w:t>
      </w:r>
      <w:r w:rsidR="00E3524B" w:rsidRPr="00E3524B">
        <w:t xml:space="preserve">- their confirmed income (the concept provided for in the Regulation on responsible lending to consumers by banks, approved by Decision of the Executive Board of the National Bank of Moldova </w:t>
      </w:r>
      <w:r w:rsidR="00A50F3C">
        <w:t>N</w:t>
      </w:r>
      <w:r w:rsidR="00E3524B" w:rsidRPr="00E3524B">
        <w:t>o. 101 /2022)</w:t>
      </w:r>
      <w:r w:rsidRPr="005E13C6">
        <w:t>";</w:t>
      </w:r>
    </w:p>
    <w:p w14:paraId="278EE235" w14:textId="6ED6A388" w:rsidR="00C06769" w:rsidRPr="005E13C6" w:rsidRDefault="00C06769" w:rsidP="00C06769">
      <w:pPr>
        <w:pStyle w:val="NormalWeb"/>
        <w:spacing w:before="0" w:beforeAutospacing="0" w:after="0" w:afterAutospacing="0"/>
        <w:ind w:firstLine="567"/>
        <w:jc w:val="both"/>
      </w:pPr>
      <w:r w:rsidRPr="005E13C6">
        <w:t xml:space="preserve">23) </w:t>
      </w:r>
      <w:r w:rsidR="00030E6B">
        <w:t>In point</w:t>
      </w:r>
      <w:r w:rsidRPr="005E13C6">
        <w:t xml:space="preserve"> 35</w:t>
      </w:r>
      <w:r w:rsidRPr="005E13C6">
        <w:rPr>
          <w:vertAlign w:val="superscript"/>
        </w:rPr>
        <w:t>1</w:t>
      </w:r>
      <w:r w:rsidRPr="005E13C6">
        <w:t>:</w:t>
      </w:r>
    </w:p>
    <w:p w14:paraId="2F88C4B7" w14:textId="3A575846" w:rsidR="00C06769" w:rsidRPr="005E13C6" w:rsidRDefault="00C06769" w:rsidP="00C06769">
      <w:pPr>
        <w:pStyle w:val="NormalWeb"/>
        <w:spacing w:before="0" w:beforeAutospacing="0" w:after="0" w:afterAutospacing="0"/>
        <w:ind w:firstLine="567"/>
        <w:jc w:val="both"/>
      </w:pPr>
      <w:r w:rsidRPr="005E13C6">
        <w:t xml:space="preserve">a) </w:t>
      </w:r>
      <w:r w:rsidR="009B3AB2">
        <w:t>letter</w:t>
      </w:r>
      <w:r w:rsidRPr="005E13C6">
        <w:t xml:space="preserve"> a), </w:t>
      </w:r>
      <w:r w:rsidR="009B3AB2">
        <w:t>after the words</w:t>
      </w:r>
      <w:r w:rsidRPr="005E13C6">
        <w:t xml:space="preserve"> "</w:t>
      </w:r>
      <w:r w:rsidR="002244C4" w:rsidRPr="002244C4">
        <w:t>the cumulative value of which</w:t>
      </w:r>
      <w:r w:rsidRPr="005E13C6">
        <w:t xml:space="preserve">" </w:t>
      </w:r>
      <w:r w:rsidR="009B3AB2">
        <w:t>is completed with the text</w:t>
      </w:r>
      <w:r w:rsidRPr="005E13C6">
        <w:t xml:space="preserve"> "(</w:t>
      </w:r>
      <w:r w:rsidR="00716C5B" w:rsidRPr="00716C5B">
        <w:t>amount specified in the contract</w:t>
      </w:r>
      <w:r w:rsidRPr="005E13C6">
        <w:t>)";</w:t>
      </w:r>
    </w:p>
    <w:p w14:paraId="2CEF7749" w14:textId="2A93262B" w:rsidR="00C06769" w:rsidRPr="005E13C6" w:rsidRDefault="00C06769" w:rsidP="00C06769">
      <w:pPr>
        <w:pStyle w:val="NormalWeb"/>
        <w:spacing w:before="0" w:beforeAutospacing="0" w:after="0" w:afterAutospacing="0"/>
        <w:ind w:firstLine="567"/>
        <w:jc w:val="both"/>
      </w:pPr>
      <w:r w:rsidRPr="005E13C6">
        <w:t xml:space="preserve">b) </w:t>
      </w:r>
      <w:r w:rsidR="001F6CAB" w:rsidRPr="001F6CAB">
        <w:t xml:space="preserve">point b), after the words "owned by the debtor" the </w:t>
      </w:r>
      <w:r w:rsidR="001F6CAB">
        <w:t>text</w:t>
      </w:r>
      <w:r w:rsidR="001F6CAB" w:rsidRPr="001F6CAB">
        <w:t xml:space="preserve"> "or by the controlling shareholder, or by the beneficial owner of the debtor, where the debtor is a legal </w:t>
      </w:r>
      <w:r w:rsidR="00C82C53">
        <w:t>entity</w:t>
      </w:r>
      <w:r w:rsidR="001F6CAB" w:rsidRPr="001F6CAB">
        <w:t xml:space="preserve">" </w:t>
      </w:r>
      <w:r w:rsidR="001F6CAB">
        <w:t>is added</w:t>
      </w:r>
      <w:r w:rsidR="001F6CAB" w:rsidRPr="001F6CAB">
        <w:t>;</w:t>
      </w:r>
    </w:p>
    <w:p w14:paraId="79C002B2" w14:textId="65A22BCA" w:rsidR="00C06769" w:rsidRPr="005E13C6" w:rsidRDefault="00C06769" w:rsidP="00C06769">
      <w:pPr>
        <w:pStyle w:val="NormalWeb"/>
        <w:spacing w:before="0" w:beforeAutospacing="0" w:after="0" w:afterAutospacing="0"/>
        <w:ind w:firstLine="567"/>
        <w:jc w:val="both"/>
      </w:pPr>
      <w:r w:rsidRPr="005E13C6">
        <w:t xml:space="preserve">24) </w:t>
      </w:r>
      <w:r w:rsidR="003B4EDF">
        <w:t>In point</w:t>
      </w:r>
      <w:r w:rsidRPr="005E13C6">
        <w:t xml:space="preserve"> 37 </w:t>
      </w:r>
      <w:r w:rsidR="003B4EDF" w:rsidRPr="003B4EDF">
        <w:t xml:space="preserve">in the first sentence </w:t>
      </w:r>
      <w:r w:rsidR="003B4EDF">
        <w:t>the words</w:t>
      </w:r>
      <w:r w:rsidRPr="005E13C6">
        <w:t xml:space="preserve"> "</w:t>
      </w:r>
      <w:r w:rsidR="008C6D0F" w:rsidRPr="008C6D0F">
        <w:t>equity interests</w:t>
      </w:r>
      <w:r w:rsidRPr="005E13C6">
        <w:t xml:space="preserve">" </w:t>
      </w:r>
      <w:r w:rsidR="00E242B2">
        <w:t>shall be replaced by the words</w:t>
      </w:r>
      <w:r w:rsidRPr="005E13C6">
        <w:t xml:space="preserve"> "</w:t>
      </w:r>
      <w:r w:rsidR="00F43E8B" w:rsidRPr="00F43E8B">
        <w:t xml:space="preserve">the bank's holdings in the capital of </w:t>
      </w:r>
      <w:r w:rsidR="007D0260">
        <w:t>undertakings</w:t>
      </w:r>
      <w:r w:rsidRPr="005E13C6">
        <w:t xml:space="preserve">", </w:t>
      </w:r>
      <w:r w:rsidR="006D2C3C">
        <w:t>and the words</w:t>
      </w:r>
      <w:r w:rsidRPr="005E13C6">
        <w:t xml:space="preserve"> "</w:t>
      </w:r>
      <w:r w:rsidR="008C6D0F">
        <w:t>t</w:t>
      </w:r>
      <w:r w:rsidR="008C6D0F" w:rsidRPr="008C6D0F">
        <w:t>he legal entity where the bank holds equity interests</w:t>
      </w:r>
      <w:r w:rsidRPr="005E13C6">
        <w:t xml:space="preserve">" </w:t>
      </w:r>
      <w:r w:rsidR="006D2C3C">
        <w:t>shall be replaced by the words</w:t>
      </w:r>
      <w:r w:rsidRPr="005E13C6">
        <w:t xml:space="preserve"> "</w:t>
      </w:r>
      <w:r w:rsidR="006D2C3C" w:rsidRPr="006D2C3C">
        <w:t xml:space="preserve">of the </w:t>
      </w:r>
      <w:r w:rsidR="007D0260">
        <w:t>undertaking</w:t>
      </w:r>
      <w:r w:rsidR="006D2C3C" w:rsidRPr="006D2C3C">
        <w:t xml:space="preserve"> in which the bank </w:t>
      </w:r>
      <w:r w:rsidR="007D0260">
        <w:t>has</w:t>
      </w:r>
      <w:r w:rsidR="006D2C3C" w:rsidRPr="006D2C3C">
        <w:t xml:space="preserve"> holding</w:t>
      </w:r>
      <w:r w:rsidR="00DD3931">
        <w:t>s</w:t>
      </w:r>
      <w:r w:rsidRPr="005E13C6">
        <w:t>";</w:t>
      </w:r>
    </w:p>
    <w:p w14:paraId="563460AF" w14:textId="275CDA71" w:rsidR="00C06769" w:rsidRPr="005E13C6" w:rsidRDefault="00C06769" w:rsidP="00C06769">
      <w:pPr>
        <w:pStyle w:val="NormalWeb"/>
        <w:spacing w:before="0" w:beforeAutospacing="0" w:after="0" w:afterAutospacing="0"/>
        <w:ind w:firstLine="567"/>
        <w:jc w:val="both"/>
      </w:pPr>
      <w:r w:rsidRPr="005E13C6">
        <w:t xml:space="preserve">25) </w:t>
      </w:r>
      <w:r w:rsidR="00F1082C">
        <w:t>Point</w:t>
      </w:r>
      <w:r w:rsidRPr="005E13C6">
        <w:t xml:space="preserve"> 39:</w:t>
      </w:r>
    </w:p>
    <w:p w14:paraId="326DFF1A" w14:textId="00BAF3FD" w:rsidR="00C06769" w:rsidRPr="005E13C6" w:rsidRDefault="00C06769" w:rsidP="00C06769">
      <w:pPr>
        <w:pStyle w:val="NormalWeb"/>
        <w:spacing w:before="0" w:beforeAutospacing="0" w:after="0" w:afterAutospacing="0"/>
        <w:ind w:firstLine="567"/>
        <w:jc w:val="both"/>
      </w:pPr>
      <w:r w:rsidRPr="005E13C6">
        <w:t xml:space="preserve">a) </w:t>
      </w:r>
      <w:r w:rsidR="00B5639E" w:rsidRPr="00B5639E">
        <w:t xml:space="preserve">in subpoints 1) and 2) the words </w:t>
      </w:r>
      <w:r w:rsidRPr="005E13C6">
        <w:t>"</w:t>
      </w:r>
      <w:r w:rsidR="00B5639E" w:rsidRPr="00B5639E">
        <w:t>their own regulations</w:t>
      </w:r>
      <w:r w:rsidRPr="005E13C6">
        <w:t>"</w:t>
      </w:r>
      <w:r w:rsidR="00B5639E">
        <w:t xml:space="preserve"> </w:t>
      </w:r>
      <w:r w:rsidR="00B5639E" w:rsidRPr="00B5639E">
        <w:t xml:space="preserve">shall be replaced by the words </w:t>
      </w:r>
      <w:r w:rsidRPr="005E13C6">
        <w:t>"</w:t>
      </w:r>
      <w:r w:rsidR="00B5639E">
        <w:t>internal regulations</w:t>
      </w:r>
      <w:r w:rsidRPr="005E13C6">
        <w:t>";</w:t>
      </w:r>
    </w:p>
    <w:p w14:paraId="40E06701" w14:textId="7DFCA1D2" w:rsidR="00C06769" w:rsidRPr="005E13C6" w:rsidRDefault="00C06769" w:rsidP="00C06769">
      <w:pPr>
        <w:pStyle w:val="NormalWeb"/>
        <w:spacing w:before="0" w:beforeAutospacing="0" w:after="0" w:afterAutospacing="0"/>
        <w:ind w:firstLine="567"/>
        <w:jc w:val="both"/>
      </w:pPr>
      <w:r w:rsidRPr="005E13C6">
        <w:t xml:space="preserve">b) </w:t>
      </w:r>
      <w:r w:rsidR="0013334C">
        <w:t>in point</w:t>
      </w:r>
      <w:r w:rsidRPr="005E13C6">
        <w:t xml:space="preserve"> 2) </w:t>
      </w:r>
      <w:r w:rsidR="0013334C">
        <w:t>the text</w:t>
      </w:r>
      <w:r w:rsidRPr="005E13C6">
        <w:t xml:space="preserve"> "</w:t>
      </w:r>
      <w:r w:rsidR="0013334C" w:rsidRPr="0013334C">
        <w:t>of the loans granted to the Government of the Republic of Moldova</w:t>
      </w:r>
      <w:r w:rsidRPr="005E13C6">
        <w:t xml:space="preserve">," </w:t>
      </w:r>
      <w:r w:rsidR="0013334C">
        <w:t>is excluded</w:t>
      </w:r>
      <w:r w:rsidRPr="005E13C6">
        <w:t>;</w:t>
      </w:r>
    </w:p>
    <w:p w14:paraId="7BDC740A" w14:textId="3998BDA7" w:rsidR="00C06769" w:rsidRPr="005E13C6" w:rsidRDefault="00C06769" w:rsidP="00C06769">
      <w:pPr>
        <w:pStyle w:val="NormalWeb"/>
        <w:spacing w:before="0" w:beforeAutospacing="0" w:after="0" w:afterAutospacing="0"/>
        <w:ind w:firstLine="567"/>
        <w:jc w:val="both"/>
      </w:pPr>
      <w:r w:rsidRPr="005E13C6">
        <w:t xml:space="preserve">c) </w:t>
      </w:r>
      <w:r w:rsidR="00A80BAC">
        <w:t>in subpoint</w:t>
      </w:r>
      <w:r w:rsidRPr="005E13C6">
        <w:t xml:space="preserve"> 3):</w:t>
      </w:r>
    </w:p>
    <w:p w14:paraId="535CAC4D" w14:textId="25D0C166" w:rsidR="00C06769" w:rsidRPr="005E13C6" w:rsidRDefault="00686E33" w:rsidP="00C06769">
      <w:pPr>
        <w:pStyle w:val="NormalWeb"/>
        <w:spacing w:before="0" w:beforeAutospacing="0" w:after="0" w:afterAutospacing="0"/>
        <w:ind w:firstLine="567"/>
        <w:jc w:val="both"/>
      </w:pPr>
      <w:r w:rsidRPr="00686E33">
        <w:t xml:space="preserve">in the first sentence after the words </w:t>
      </w:r>
      <w:r w:rsidR="00C06769" w:rsidRPr="005E13C6">
        <w:t>"</w:t>
      </w:r>
      <w:r w:rsidR="00227DAB">
        <w:t xml:space="preserve">the </w:t>
      </w:r>
      <w:r w:rsidRPr="00686E33">
        <w:t>granted decision</w:t>
      </w:r>
      <w:r w:rsidR="00C06769" w:rsidRPr="005E13C6">
        <w:t xml:space="preserve">" </w:t>
      </w:r>
      <w:r w:rsidRPr="00686E33">
        <w:t xml:space="preserve">is completed with the text </w:t>
      </w:r>
      <w:r w:rsidR="00C06769" w:rsidRPr="005E13C6">
        <w:t>(</w:t>
      </w:r>
      <w:r w:rsidR="00750336">
        <w:t>for no more than</w:t>
      </w:r>
      <w:r w:rsidR="00C06769" w:rsidRPr="005E13C6">
        <w:t xml:space="preserve"> 30 d</w:t>
      </w:r>
      <w:r>
        <w:t>ays</w:t>
      </w:r>
      <w:r w:rsidR="00C06769" w:rsidRPr="005E13C6">
        <w:t xml:space="preserve">) </w:t>
      </w:r>
      <w:r>
        <w:t>and the text</w:t>
      </w:r>
      <w:r w:rsidR="00C06769" w:rsidRPr="005E13C6">
        <w:t xml:space="preserve"> "</w:t>
      </w:r>
      <w:r w:rsidRPr="00686E33">
        <w:t>has not agreed to the submission of the information by the bank to form credit history</w:t>
      </w:r>
      <w:r w:rsidR="00C06769" w:rsidRPr="005E13C6">
        <w:t xml:space="preserve">" </w:t>
      </w:r>
      <w:r w:rsidR="003F425F" w:rsidRPr="003F425F">
        <w:t xml:space="preserve">is replaced by the text </w:t>
      </w:r>
      <w:r w:rsidR="003F425F" w:rsidRPr="005E13C6">
        <w:t>"</w:t>
      </w:r>
      <w:r w:rsidR="002C4B4D">
        <w:t xml:space="preserve">has </w:t>
      </w:r>
      <w:r w:rsidR="0050544C">
        <w:t xml:space="preserve">refused to </w:t>
      </w:r>
      <w:r w:rsidR="003F425F" w:rsidRPr="003F425F">
        <w:t>provide other relevant information on its credit history</w:t>
      </w:r>
      <w:r w:rsidR="00C06769" w:rsidRPr="005E13C6">
        <w:t>";</w:t>
      </w:r>
    </w:p>
    <w:p w14:paraId="254AEBCD" w14:textId="7B41F171" w:rsidR="00C06769" w:rsidRPr="005E13C6" w:rsidRDefault="00A97F31" w:rsidP="00C06769">
      <w:pPr>
        <w:pStyle w:val="NormalWeb"/>
        <w:spacing w:before="0" w:beforeAutospacing="0" w:after="0" w:afterAutospacing="0"/>
        <w:ind w:firstLine="567"/>
        <w:jc w:val="both"/>
      </w:pPr>
      <w:r w:rsidRPr="00A97F31">
        <w:t>the last sentence is excluded</w:t>
      </w:r>
      <w:r w:rsidR="00C06769" w:rsidRPr="005E13C6">
        <w:t>;</w:t>
      </w:r>
    </w:p>
    <w:p w14:paraId="4644EB8B" w14:textId="47D6B52B" w:rsidR="00C06769" w:rsidRPr="005E13C6" w:rsidRDefault="00C06769" w:rsidP="00C06769">
      <w:pPr>
        <w:pStyle w:val="NormalWeb"/>
        <w:spacing w:before="0" w:beforeAutospacing="0" w:after="0" w:afterAutospacing="0"/>
        <w:ind w:firstLine="567"/>
        <w:jc w:val="both"/>
      </w:pPr>
      <w:r w:rsidRPr="005E13C6">
        <w:t xml:space="preserve">d) </w:t>
      </w:r>
      <w:r w:rsidR="00A97F31">
        <w:t>sub</w:t>
      </w:r>
      <w:r w:rsidR="00A97F31" w:rsidRPr="00A97F31">
        <w:t>point 4) is completed with the text</w:t>
      </w:r>
      <w:r w:rsidRPr="005E13C6">
        <w:t>:</w:t>
      </w:r>
    </w:p>
    <w:p w14:paraId="5D0D05B1" w14:textId="1D80F70A" w:rsidR="00C06769" w:rsidRPr="005E13C6" w:rsidRDefault="00C06769" w:rsidP="00C06769">
      <w:pPr>
        <w:pStyle w:val="NormalWeb"/>
        <w:spacing w:before="0" w:beforeAutospacing="0" w:after="0" w:afterAutospacing="0"/>
        <w:ind w:firstLine="567"/>
        <w:jc w:val="both"/>
      </w:pPr>
      <w:r w:rsidRPr="005E13C6">
        <w:t>"</w:t>
      </w:r>
      <w:r w:rsidR="00B256ED" w:rsidRPr="00B256ED">
        <w:t xml:space="preserve">The respective provisions do not apply to loans granted to individuals in </w:t>
      </w:r>
      <w:r w:rsidR="009F0579">
        <w:t>the cumulative</w:t>
      </w:r>
      <w:r w:rsidR="00B256ED" w:rsidRPr="00B256ED">
        <w:t xml:space="preserve"> amount (amount specified in the contract) up to </w:t>
      </w:r>
      <w:r w:rsidR="009F0579">
        <w:t xml:space="preserve">MDL </w:t>
      </w:r>
      <w:r w:rsidR="00B256ED" w:rsidRPr="00B256ED">
        <w:t>400,000 and loans granted to legal entities, individuals engaged in entrepreneurial activit</w:t>
      </w:r>
      <w:r w:rsidR="009F0579">
        <w:t>ies</w:t>
      </w:r>
      <w:r w:rsidR="00B256ED" w:rsidRPr="00B256ED">
        <w:t xml:space="preserve">, individual enterprises, </w:t>
      </w:r>
      <w:r w:rsidR="009F0579">
        <w:t>peasant</w:t>
      </w:r>
      <w:r w:rsidR="00B256ED" w:rsidRPr="00B256ED">
        <w:t xml:space="preserve"> households, individuals </w:t>
      </w:r>
      <w:r w:rsidR="009F0579">
        <w:t>engaged in</w:t>
      </w:r>
      <w:r w:rsidR="00B256ED" w:rsidRPr="00B256ED">
        <w:t xml:space="preserve"> professional activities in the justice sector and offices established by them, as well as individual family doctors</w:t>
      </w:r>
      <w:r w:rsidR="009F0579">
        <w:t>’ offices</w:t>
      </w:r>
      <w:r w:rsidR="00B256ED" w:rsidRPr="00B256ED">
        <w:t xml:space="preserve"> in </w:t>
      </w:r>
      <w:r w:rsidR="009F0579">
        <w:t>the cumulative</w:t>
      </w:r>
      <w:r w:rsidR="00B256ED" w:rsidRPr="00B256ED">
        <w:t xml:space="preserve"> amount (amount specified in the contract) up to </w:t>
      </w:r>
      <w:r w:rsidR="009F0579">
        <w:t xml:space="preserve">MDL </w:t>
      </w:r>
      <w:r w:rsidR="00B256ED" w:rsidRPr="00B256ED">
        <w:t>1 million.</w:t>
      </w:r>
      <w:r w:rsidRPr="005E13C6">
        <w:t>";</w:t>
      </w:r>
    </w:p>
    <w:p w14:paraId="57A03B1B" w14:textId="38E0EBB9" w:rsidR="00C06769" w:rsidRPr="005E13C6" w:rsidRDefault="00C06769" w:rsidP="00C06769">
      <w:pPr>
        <w:pStyle w:val="NormalWeb"/>
        <w:spacing w:before="0" w:beforeAutospacing="0" w:after="0" w:afterAutospacing="0"/>
        <w:ind w:firstLine="567"/>
        <w:jc w:val="both"/>
      </w:pPr>
      <w:r w:rsidRPr="005E13C6">
        <w:t xml:space="preserve">e) </w:t>
      </w:r>
      <w:r w:rsidR="00446B78" w:rsidRPr="00446B78">
        <w:t>is completed with the following sub</w:t>
      </w:r>
      <w:r w:rsidR="00446B78">
        <w:t xml:space="preserve">point </w:t>
      </w:r>
      <w:r w:rsidR="00446B78" w:rsidRPr="00446B78">
        <w:t>5) with the following content</w:t>
      </w:r>
      <w:r w:rsidRPr="005E13C6">
        <w:t>:</w:t>
      </w:r>
    </w:p>
    <w:p w14:paraId="3908528D" w14:textId="7A724614" w:rsidR="00C06769" w:rsidRPr="005E13C6" w:rsidRDefault="00C06769" w:rsidP="00C06769">
      <w:pPr>
        <w:pStyle w:val="NormalWeb"/>
        <w:spacing w:before="0" w:beforeAutospacing="0" w:after="0" w:afterAutospacing="0"/>
        <w:ind w:firstLine="567"/>
        <w:jc w:val="both"/>
      </w:pPr>
      <w:r w:rsidRPr="005E13C6">
        <w:t xml:space="preserve">"5) </w:t>
      </w:r>
      <w:r w:rsidR="00FB149E" w:rsidRPr="00FB149E">
        <w:t xml:space="preserve">New conditional commitments </w:t>
      </w:r>
      <w:r w:rsidR="0028279A">
        <w:t>for granting loans</w:t>
      </w:r>
      <w:r w:rsidR="00FB149E" w:rsidRPr="00FB149E">
        <w:t xml:space="preserve"> shall be classified in accordance with the provisions of Chapter III, </w:t>
      </w:r>
      <w:r w:rsidR="0028279A">
        <w:t>except for</w:t>
      </w:r>
      <w:r w:rsidR="00FB149E" w:rsidRPr="00FB149E">
        <w:t xml:space="preserve"> the </w:t>
      </w:r>
      <w:r w:rsidR="0028279A" w:rsidRPr="00FB149E">
        <w:t xml:space="preserve">provisions </w:t>
      </w:r>
      <w:r w:rsidR="0028279A">
        <w:t xml:space="preserve">related to the </w:t>
      </w:r>
      <w:r w:rsidR="00FB149E" w:rsidRPr="00FB149E">
        <w:t xml:space="preserve">pledge/guarantee set out in points 13 to 17, if the granting of the full amount or each </w:t>
      </w:r>
      <w:r w:rsidR="000D44E9">
        <w:t>tranche</w:t>
      </w:r>
      <w:r w:rsidR="00FB149E" w:rsidRPr="00FB149E">
        <w:t xml:space="preserve"> of </w:t>
      </w:r>
      <w:r w:rsidR="0028279A">
        <w:t>the loan</w:t>
      </w:r>
      <w:r w:rsidR="00FB149E" w:rsidRPr="00FB149E">
        <w:t xml:space="preserve"> related to the conditional commitment is determined by the establishment of a pledge/guarantee sufficient to cover the </w:t>
      </w:r>
      <w:r w:rsidR="0028279A">
        <w:t>loan</w:t>
      </w:r>
      <w:r w:rsidR="00FB149E" w:rsidRPr="00FB149E">
        <w:t xml:space="preserve"> to be </w:t>
      </w:r>
      <w:r w:rsidR="005109C5">
        <w:t>disbursed,</w:t>
      </w:r>
      <w:r w:rsidR="00FB149E" w:rsidRPr="00FB149E">
        <w:t xml:space="preserve"> and if </w:t>
      </w:r>
      <w:r w:rsidR="0028279A">
        <w:t>the bank offers a term</w:t>
      </w:r>
      <w:r w:rsidR="00FB149E" w:rsidRPr="00FB149E">
        <w:t xml:space="preserve">, not exceeding 60 days from the date </w:t>
      </w:r>
      <w:r w:rsidR="00FB149E" w:rsidRPr="00FB149E">
        <w:lastRenderedPageBreak/>
        <w:t xml:space="preserve">of disbursement of the initial </w:t>
      </w:r>
      <w:r w:rsidR="0028279A">
        <w:t xml:space="preserve">loan </w:t>
      </w:r>
      <w:r w:rsidR="00FB149E" w:rsidRPr="00FB149E">
        <w:t xml:space="preserve">amount or </w:t>
      </w:r>
      <w:r w:rsidR="005109C5">
        <w:t xml:space="preserve">its </w:t>
      </w:r>
      <w:r w:rsidR="000D44E9">
        <w:t>tranche</w:t>
      </w:r>
      <w:r w:rsidR="00FB149E" w:rsidRPr="00FB149E">
        <w:t>, for the registration of the pledge/guarantee</w:t>
      </w:r>
      <w:r w:rsidRPr="005E13C6">
        <w:t>.";</w:t>
      </w:r>
    </w:p>
    <w:p w14:paraId="1A03FC46" w14:textId="5F0CE7C3" w:rsidR="00C06769" w:rsidRPr="005E13C6" w:rsidRDefault="00C06769" w:rsidP="00C06769">
      <w:pPr>
        <w:pStyle w:val="NormalWeb"/>
        <w:spacing w:before="0" w:beforeAutospacing="0" w:after="0" w:afterAutospacing="0"/>
        <w:ind w:firstLine="567"/>
        <w:jc w:val="both"/>
      </w:pPr>
      <w:r w:rsidRPr="005E13C6">
        <w:t>2</w:t>
      </w:r>
      <w:r w:rsidR="00D73AE5">
        <w:t>6</w:t>
      </w:r>
      <w:r w:rsidR="00827A33">
        <w:t>)</w:t>
      </w:r>
      <w:r w:rsidR="001B05B3">
        <w:t xml:space="preserve"> </w:t>
      </w:r>
      <w:r w:rsidR="00C23439" w:rsidRPr="00C23439">
        <w:t xml:space="preserve">In point 42, the words </w:t>
      </w:r>
      <w:r w:rsidR="00C23439" w:rsidRPr="005E13C6">
        <w:t>"</w:t>
      </w:r>
      <w:r w:rsidR="00D0220D" w:rsidRPr="00D0220D">
        <w:t>from the bank's retained earnings until the payment of taxes and other mandatory payments</w:t>
      </w:r>
      <w:r w:rsidR="00C23439" w:rsidRPr="005E13C6">
        <w:t>"</w:t>
      </w:r>
      <w:r w:rsidR="00C23439" w:rsidRPr="00C23439">
        <w:t xml:space="preserve"> are replaced with the text </w:t>
      </w:r>
      <w:r w:rsidR="00C23439" w:rsidRPr="005E13C6">
        <w:t>"</w:t>
      </w:r>
      <w:r w:rsidR="00D0220D" w:rsidRPr="00D0220D">
        <w:t>from the undistributed profit of the current year or, in case of insufficiency, from the profits of previous years</w:t>
      </w:r>
      <w:r w:rsidR="00C23439" w:rsidRPr="00C23439">
        <w:t>.</w:t>
      </w:r>
      <w:r w:rsidRPr="005E13C6">
        <w:t>";</w:t>
      </w:r>
    </w:p>
    <w:p w14:paraId="25F1CD2B" w14:textId="1327290B" w:rsidR="00C06769" w:rsidRPr="005E13C6" w:rsidRDefault="00C06769" w:rsidP="00C06769">
      <w:pPr>
        <w:pStyle w:val="NormalWeb"/>
        <w:spacing w:before="0" w:beforeAutospacing="0" w:after="0" w:afterAutospacing="0"/>
        <w:ind w:firstLine="567"/>
        <w:jc w:val="both"/>
      </w:pPr>
      <w:r w:rsidRPr="005E13C6">
        <w:t>2</w:t>
      </w:r>
      <w:r w:rsidR="00D73AE5">
        <w:t>7</w:t>
      </w:r>
      <w:r w:rsidRPr="005E13C6">
        <w:t xml:space="preserve">) </w:t>
      </w:r>
      <w:r w:rsidR="00596261" w:rsidRPr="00596261">
        <w:t xml:space="preserve">In </w:t>
      </w:r>
      <w:r w:rsidR="00596261">
        <w:t>point</w:t>
      </w:r>
      <w:r w:rsidR="00596261" w:rsidRPr="00596261">
        <w:t xml:space="preserve"> 43, after the words </w:t>
      </w:r>
      <w:r w:rsidRPr="005E13C6">
        <w:t>"</w:t>
      </w:r>
      <w:r w:rsidR="00596261" w:rsidRPr="00596261">
        <w:t>retained</w:t>
      </w:r>
      <w:r w:rsidRPr="005E13C6">
        <w:t xml:space="preserve">" </w:t>
      </w:r>
      <w:r w:rsidR="00596261" w:rsidRPr="00596261">
        <w:t>insert the words</w:t>
      </w:r>
      <w:r w:rsidR="00596261">
        <w:t xml:space="preserve"> </w:t>
      </w:r>
      <w:r w:rsidRPr="005E13C6">
        <w:t>"</w:t>
      </w:r>
      <w:r w:rsidR="00596261" w:rsidRPr="00596261">
        <w:t xml:space="preserve"> current year's and/or prior years</w:t>
      </w:r>
      <w:r w:rsidR="00596261">
        <w:t xml:space="preserve">’ </w:t>
      </w:r>
      <w:r w:rsidRPr="005E13C6">
        <w:t xml:space="preserve">", </w:t>
      </w:r>
      <w:r w:rsidR="00596261">
        <w:t>and the words</w:t>
      </w:r>
      <w:r w:rsidRPr="005E13C6">
        <w:t xml:space="preserve"> "</w:t>
      </w:r>
      <w:r w:rsidR="00596261" w:rsidRPr="00596261">
        <w:t xml:space="preserve">Tier </w:t>
      </w:r>
      <w:r w:rsidR="00596261">
        <w:t>I</w:t>
      </w:r>
      <w:r w:rsidR="00596261" w:rsidRPr="00596261">
        <w:t xml:space="preserve"> capital</w:t>
      </w:r>
      <w:r w:rsidRPr="005E13C6">
        <w:t xml:space="preserve">" </w:t>
      </w:r>
      <w:r w:rsidR="00596261">
        <w:t>replace</w:t>
      </w:r>
      <w:r w:rsidR="00596261" w:rsidRPr="005E13C6">
        <w:t xml:space="preserve"> </w:t>
      </w:r>
      <w:r w:rsidR="00596261">
        <w:t xml:space="preserve">with </w:t>
      </w:r>
      <w:r w:rsidRPr="005E13C6">
        <w:t>"</w:t>
      </w:r>
      <w:r w:rsidR="00596261" w:rsidRPr="00596261">
        <w:t>Tier 1 own funds</w:t>
      </w:r>
      <w:r w:rsidRPr="005E13C6">
        <w:t>";</w:t>
      </w:r>
    </w:p>
    <w:p w14:paraId="4858A5E4" w14:textId="6AFE04C9" w:rsidR="00C06769" w:rsidRPr="005E13C6" w:rsidRDefault="00C06769" w:rsidP="00C06769">
      <w:pPr>
        <w:pStyle w:val="NormalWeb"/>
        <w:spacing w:before="0" w:beforeAutospacing="0" w:after="0" w:afterAutospacing="0"/>
        <w:ind w:firstLine="567"/>
        <w:jc w:val="both"/>
      </w:pPr>
      <w:r w:rsidRPr="005E13C6">
        <w:t>2</w:t>
      </w:r>
      <w:r w:rsidR="00D73AE5">
        <w:t>8</w:t>
      </w:r>
      <w:r w:rsidRPr="005E13C6">
        <w:t xml:space="preserve">) </w:t>
      </w:r>
      <w:r w:rsidR="00CB02CA" w:rsidRPr="00CB02CA">
        <w:t>P</w:t>
      </w:r>
      <w:r w:rsidR="00CB02CA">
        <w:t>oint</w:t>
      </w:r>
      <w:r w:rsidR="00CB02CA" w:rsidRPr="00CB02CA">
        <w:t xml:space="preserve"> 45 will read as follows</w:t>
      </w:r>
      <w:r w:rsidRPr="005E13C6">
        <w:t>:</w:t>
      </w:r>
    </w:p>
    <w:p w14:paraId="0BE0E94F" w14:textId="715357B9" w:rsidR="00C06769" w:rsidRPr="005E13C6" w:rsidRDefault="00C06769" w:rsidP="00C06769">
      <w:pPr>
        <w:pStyle w:val="NormalWeb"/>
        <w:spacing w:before="0" w:beforeAutospacing="0" w:after="0" w:afterAutospacing="0"/>
        <w:ind w:firstLine="567"/>
        <w:jc w:val="both"/>
      </w:pPr>
      <w:r w:rsidRPr="005E13C6">
        <w:t>"</w:t>
      </w:r>
      <w:r w:rsidRPr="005E13C6">
        <w:rPr>
          <w:b/>
          <w:bCs/>
        </w:rPr>
        <w:t>45.</w:t>
      </w:r>
      <w:r w:rsidRPr="005E13C6">
        <w:t xml:space="preserve"> </w:t>
      </w:r>
      <w:r w:rsidR="005218FC" w:rsidRPr="005218FC">
        <w:t xml:space="preserve">The </w:t>
      </w:r>
      <w:r w:rsidR="00B11969">
        <w:t>b</w:t>
      </w:r>
      <w:r w:rsidR="005218FC" w:rsidRPr="005218FC">
        <w:t xml:space="preserve">ank </w:t>
      </w:r>
      <w:r w:rsidR="00B11969">
        <w:t xml:space="preserve">does </w:t>
      </w:r>
      <w:r w:rsidR="005218FC" w:rsidRPr="005218FC">
        <w:t xml:space="preserve">not provide funds, including additional funds, for the purpose of the </w:t>
      </w:r>
      <w:r w:rsidR="00B11969">
        <w:t>c</w:t>
      </w:r>
      <w:r w:rsidR="00B11969" w:rsidRPr="005218FC">
        <w:t>ounterparty</w:t>
      </w:r>
      <w:r w:rsidR="00B11969">
        <w:t xml:space="preserve">’s </w:t>
      </w:r>
      <w:r w:rsidR="005218FC" w:rsidRPr="005218FC">
        <w:t>payment of its liabilities (the principal amount of the asset and/or the con</w:t>
      </w:r>
      <w:r w:rsidR="00851AED">
        <w:t>ditional</w:t>
      </w:r>
      <w:r w:rsidR="005218FC" w:rsidRPr="005218FC">
        <w:t xml:space="preserve"> </w:t>
      </w:r>
      <w:r w:rsidR="00851AED">
        <w:t>commitment</w:t>
      </w:r>
      <w:r w:rsidR="005218FC" w:rsidRPr="005218FC">
        <w:t xml:space="preserve">, interest, penalties and/or other payments related thereto) to the </w:t>
      </w:r>
      <w:r w:rsidR="00B11969">
        <w:t>b</w:t>
      </w:r>
      <w:r w:rsidR="005218FC" w:rsidRPr="005218FC">
        <w:t xml:space="preserve">ank or the liabilities </w:t>
      </w:r>
      <w:r w:rsidR="00B11969">
        <w:t xml:space="preserve">owed </w:t>
      </w:r>
      <w:r w:rsidR="005218FC" w:rsidRPr="005218FC">
        <w:t xml:space="preserve">to the </w:t>
      </w:r>
      <w:r w:rsidR="00B11969">
        <w:t>b</w:t>
      </w:r>
      <w:r w:rsidR="005218FC" w:rsidRPr="005218FC">
        <w:t xml:space="preserve">ank </w:t>
      </w:r>
      <w:r w:rsidR="00B11969">
        <w:t>by</w:t>
      </w:r>
      <w:r w:rsidR="005218FC" w:rsidRPr="005218FC">
        <w:t xml:space="preserve"> persons affiliated </w:t>
      </w:r>
      <w:r w:rsidR="00B11969">
        <w:t xml:space="preserve">with </w:t>
      </w:r>
      <w:r w:rsidR="005218FC" w:rsidRPr="005218FC">
        <w:t xml:space="preserve">or related to the </w:t>
      </w:r>
      <w:r w:rsidR="00B11969">
        <w:t>c</w:t>
      </w:r>
      <w:r w:rsidR="005218FC" w:rsidRPr="005218FC">
        <w:t>ounterparty, except</w:t>
      </w:r>
      <w:r w:rsidR="00B11969">
        <w:t xml:space="preserve"> in the case of</w:t>
      </w:r>
      <w:r w:rsidRPr="005E13C6">
        <w:t>:</w:t>
      </w:r>
    </w:p>
    <w:p w14:paraId="4E632822" w14:textId="1F0EECE6" w:rsidR="00C06769" w:rsidRPr="005E13C6" w:rsidRDefault="00C06769" w:rsidP="00C06769">
      <w:pPr>
        <w:pStyle w:val="NormalWeb"/>
        <w:spacing w:before="0" w:beforeAutospacing="0" w:after="0" w:afterAutospacing="0"/>
        <w:ind w:firstLine="567"/>
        <w:jc w:val="both"/>
      </w:pPr>
      <w:r w:rsidRPr="005E13C6">
        <w:t xml:space="preserve">1) </w:t>
      </w:r>
      <w:r w:rsidR="00132A75" w:rsidRPr="00132A75">
        <w:t xml:space="preserve">cases of </w:t>
      </w:r>
      <w:r w:rsidR="00132A75">
        <w:t xml:space="preserve">debt </w:t>
      </w:r>
      <w:r w:rsidR="00132A75" w:rsidRPr="00132A75">
        <w:t xml:space="preserve">repurchase </w:t>
      </w:r>
      <w:r w:rsidR="00132A75">
        <w:t>by</w:t>
      </w:r>
      <w:r w:rsidR="00132A75" w:rsidRPr="00132A75">
        <w:t xml:space="preserve"> </w:t>
      </w:r>
      <w:r w:rsidR="00132A75">
        <w:t xml:space="preserve">the </w:t>
      </w:r>
      <w:r w:rsidR="00132A75" w:rsidRPr="00132A75">
        <w:t>debt</w:t>
      </w:r>
      <w:r w:rsidR="00132A75">
        <w:t>or</w:t>
      </w:r>
      <w:r w:rsidR="00132A75" w:rsidRPr="00132A75">
        <w:t xml:space="preserve"> from another bank, </w:t>
      </w:r>
      <w:r w:rsidR="00103571">
        <w:t xml:space="preserve">a </w:t>
      </w:r>
      <w:r w:rsidR="00132A75" w:rsidRPr="00132A75">
        <w:t xml:space="preserve">non-bank lending organization and </w:t>
      </w:r>
      <w:r w:rsidR="00103571">
        <w:t xml:space="preserve">a </w:t>
      </w:r>
      <w:r w:rsidR="00132A75" w:rsidRPr="00132A75">
        <w:t>savings and loan association</w:t>
      </w:r>
      <w:r w:rsidRPr="005E13C6">
        <w:t>;</w:t>
      </w:r>
    </w:p>
    <w:p w14:paraId="4D076F2D" w14:textId="583E70BC" w:rsidR="00C06769" w:rsidRPr="005E13C6" w:rsidRDefault="00C06769" w:rsidP="00C06769">
      <w:pPr>
        <w:pStyle w:val="NormalWeb"/>
        <w:spacing w:before="0" w:beforeAutospacing="0" w:after="0" w:afterAutospacing="0"/>
        <w:ind w:firstLine="567"/>
        <w:jc w:val="both"/>
      </w:pPr>
      <w:r w:rsidRPr="005E13C6">
        <w:t xml:space="preserve">2) </w:t>
      </w:r>
      <w:r w:rsidR="00132A75" w:rsidRPr="00132A75">
        <w:t xml:space="preserve">cases of </w:t>
      </w:r>
      <w:r w:rsidR="00103571">
        <w:t xml:space="preserve">debt </w:t>
      </w:r>
      <w:r w:rsidR="00132A75" w:rsidRPr="00132A75">
        <w:t xml:space="preserve">consolidation </w:t>
      </w:r>
      <w:r w:rsidR="00103571">
        <w:t>for</w:t>
      </w:r>
      <w:r w:rsidR="00132A75" w:rsidRPr="00132A75">
        <w:t xml:space="preserve"> the bank's debtor </w:t>
      </w:r>
      <w:r w:rsidR="00103571">
        <w:t>–</w:t>
      </w:r>
      <w:r w:rsidR="00132A75" w:rsidRPr="00132A75">
        <w:t xml:space="preserve"> a</w:t>
      </w:r>
      <w:r w:rsidR="00103571">
        <w:t xml:space="preserve">n individual who is </w:t>
      </w:r>
      <w:r w:rsidR="00132A75" w:rsidRPr="00132A75">
        <w:t>not engaged in entrepreneurial activity</w:t>
      </w:r>
      <w:r w:rsidR="00103571">
        <w:t>,</w:t>
      </w:r>
      <w:r w:rsidR="00132A75" w:rsidRPr="00132A75">
        <w:t xml:space="preserve"> with the possibility of increasing the credit limit, cumulatively, under the following conditions</w:t>
      </w:r>
      <w:r w:rsidRPr="005E13C6">
        <w:t>:</w:t>
      </w:r>
    </w:p>
    <w:p w14:paraId="3140EE7C" w14:textId="3E2DE342" w:rsidR="00C06769" w:rsidRPr="005E13C6" w:rsidRDefault="00C06769" w:rsidP="00C06769">
      <w:pPr>
        <w:pStyle w:val="NormalWeb"/>
        <w:spacing w:before="0" w:beforeAutospacing="0" w:after="0" w:afterAutospacing="0"/>
        <w:ind w:firstLine="567"/>
        <w:jc w:val="both"/>
      </w:pPr>
      <w:r w:rsidRPr="005E13C6">
        <w:t xml:space="preserve">a) </w:t>
      </w:r>
      <w:r w:rsidR="00103571" w:rsidRPr="00103571">
        <w:t xml:space="preserve">only one consolidation is </w:t>
      </w:r>
      <w:r w:rsidR="002D68BB">
        <w:t>allowed</w:t>
      </w:r>
      <w:r w:rsidR="00103571" w:rsidRPr="00103571">
        <w:t xml:space="preserve"> </w:t>
      </w:r>
      <w:r w:rsidR="002D68BB">
        <w:t>over</w:t>
      </w:r>
      <w:r w:rsidR="00103571" w:rsidRPr="00103571">
        <w:t xml:space="preserve"> the life of the loans</w:t>
      </w:r>
      <w:r w:rsidRPr="005E13C6">
        <w:t>;</w:t>
      </w:r>
    </w:p>
    <w:p w14:paraId="2309DC6C" w14:textId="165DD17E" w:rsidR="00C06769" w:rsidRPr="005E13C6" w:rsidRDefault="00C06769" w:rsidP="00C06769">
      <w:pPr>
        <w:pStyle w:val="NormalWeb"/>
        <w:spacing w:before="0" w:beforeAutospacing="0" w:after="0" w:afterAutospacing="0"/>
        <w:ind w:firstLine="567"/>
        <w:jc w:val="both"/>
      </w:pPr>
      <w:r w:rsidRPr="005E13C6">
        <w:t>b)</w:t>
      </w:r>
      <w:r w:rsidR="002D68BB">
        <w:t xml:space="preserve"> </w:t>
      </w:r>
      <w:r w:rsidR="00103571" w:rsidRPr="00103571">
        <w:t xml:space="preserve">the maturity of the consolidated debt shall not exceed the </w:t>
      </w:r>
      <w:r w:rsidR="002D68BB">
        <w:t>longest</w:t>
      </w:r>
      <w:r w:rsidR="00103571" w:rsidRPr="00103571">
        <w:t xml:space="preserve"> maturity of the consolidated debts</w:t>
      </w:r>
      <w:r w:rsidRPr="005E13C6">
        <w:t>;</w:t>
      </w:r>
    </w:p>
    <w:p w14:paraId="4C59D8C0" w14:textId="748E65FE" w:rsidR="00C06769" w:rsidRPr="005E13C6" w:rsidRDefault="00C06769" w:rsidP="00C06769">
      <w:pPr>
        <w:pStyle w:val="NormalWeb"/>
        <w:spacing w:before="0" w:beforeAutospacing="0" w:after="0" w:afterAutospacing="0"/>
        <w:ind w:firstLine="567"/>
        <w:jc w:val="both"/>
      </w:pPr>
      <w:r w:rsidRPr="005E13C6">
        <w:t xml:space="preserve">c) </w:t>
      </w:r>
      <w:r w:rsidR="00103571" w:rsidRPr="00103571">
        <w:t xml:space="preserve">the largest debt </w:t>
      </w:r>
      <w:r w:rsidR="002D68BB">
        <w:t>recorded</w:t>
      </w:r>
      <w:r w:rsidR="00103571" w:rsidRPr="00103571">
        <w:t xml:space="preserve"> by the debtor at the </w:t>
      </w:r>
      <w:r w:rsidR="002D68BB">
        <w:t>time</w:t>
      </w:r>
      <w:r w:rsidR="00103571" w:rsidRPr="00103571">
        <w:t xml:space="preserve"> of consolidation shall not exceed 50% of the </w:t>
      </w:r>
      <w:r w:rsidR="002D68BB">
        <w:t>total</w:t>
      </w:r>
      <w:r w:rsidR="00103571" w:rsidRPr="00103571">
        <w:t xml:space="preserve"> consolidated debt</w:t>
      </w:r>
      <w:r w:rsidRPr="005E13C6">
        <w:t>;</w:t>
      </w:r>
    </w:p>
    <w:p w14:paraId="2DDD1C76" w14:textId="6BBBFD84" w:rsidR="00C06769" w:rsidRPr="005E13C6" w:rsidRDefault="00C06769" w:rsidP="00C06769">
      <w:pPr>
        <w:pStyle w:val="NormalWeb"/>
        <w:spacing w:before="0" w:beforeAutospacing="0" w:after="0" w:afterAutospacing="0"/>
        <w:ind w:firstLine="567"/>
        <w:jc w:val="both"/>
      </w:pPr>
      <w:r w:rsidRPr="005E13C6">
        <w:t xml:space="preserve">d) </w:t>
      </w:r>
      <w:r w:rsidR="00103571" w:rsidRPr="00103571">
        <w:t xml:space="preserve">the debtor has not </w:t>
      </w:r>
      <w:r w:rsidR="002D68BB">
        <w:t>missed</w:t>
      </w:r>
      <w:r w:rsidR="00103571" w:rsidRPr="00103571">
        <w:t xml:space="preserve"> payments on recorded debts for more than 30 days during the last 6 months </w:t>
      </w:r>
      <w:r w:rsidR="002D68BB">
        <w:t>prior</w:t>
      </w:r>
      <w:r w:rsidR="00103571" w:rsidRPr="00103571">
        <w:t xml:space="preserve"> to the date of consolidation</w:t>
      </w:r>
      <w:r w:rsidRPr="005E13C6">
        <w:t>;</w:t>
      </w:r>
    </w:p>
    <w:p w14:paraId="1699A520" w14:textId="7ED2B066" w:rsidR="00C06769" w:rsidRPr="005E13C6" w:rsidRDefault="00C06769" w:rsidP="00C06769">
      <w:pPr>
        <w:pStyle w:val="NormalWeb"/>
        <w:spacing w:before="0" w:beforeAutospacing="0" w:after="0" w:afterAutospacing="0"/>
        <w:ind w:firstLine="567"/>
        <w:jc w:val="both"/>
      </w:pPr>
      <w:r w:rsidRPr="005E13C6">
        <w:t xml:space="preserve">e) </w:t>
      </w:r>
      <w:r w:rsidR="000509D0" w:rsidRPr="000509D0">
        <w:t>The limit of the consolidated debt will be determined in accordance with the debtor's current and future repayment capacity, based on the bank's credit risk management policies and procedures</w:t>
      </w:r>
      <w:r w:rsidRPr="005E13C6">
        <w:t>.";</w:t>
      </w:r>
    </w:p>
    <w:p w14:paraId="1F607054" w14:textId="2C19F6A6" w:rsidR="00C06769" w:rsidRPr="005E13C6" w:rsidRDefault="00D73AE5" w:rsidP="00C06769">
      <w:pPr>
        <w:pStyle w:val="NormalWeb"/>
        <w:spacing w:before="0" w:beforeAutospacing="0" w:after="0" w:afterAutospacing="0"/>
        <w:ind w:firstLine="567"/>
        <w:jc w:val="both"/>
      </w:pPr>
      <w:r>
        <w:t>29</w:t>
      </w:r>
      <w:r w:rsidR="00C06769" w:rsidRPr="005E13C6">
        <w:t xml:space="preserve">) </w:t>
      </w:r>
      <w:r w:rsidR="00AF3A8F">
        <w:t>Point</w:t>
      </w:r>
      <w:r w:rsidR="00C06769" w:rsidRPr="005E13C6">
        <w:t xml:space="preserve"> 45</w:t>
      </w:r>
      <w:r w:rsidR="00C06769" w:rsidRPr="005E13C6">
        <w:rPr>
          <w:vertAlign w:val="superscript"/>
        </w:rPr>
        <w:t>1</w:t>
      </w:r>
      <w:r w:rsidR="00C06769" w:rsidRPr="005E13C6">
        <w:t xml:space="preserve"> </w:t>
      </w:r>
      <w:r w:rsidR="00AF3A8F">
        <w:t>is added</w:t>
      </w:r>
      <w:r w:rsidR="00AF3A8F" w:rsidRPr="00AF3A8F">
        <w:t xml:space="preserve"> with the following content:</w:t>
      </w:r>
    </w:p>
    <w:p w14:paraId="51C206BA" w14:textId="7D0E9ADF" w:rsidR="00C06769" w:rsidRPr="005E13C6" w:rsidRDefault="00C06769" w:rsidP="00C06769">
      <w:pPr>
        <w:pStyle w:val="NormalWeb"/>
        <w:spacing w:before="0" w:beforeAutospacing="0" w:after="0" w:afterAutospacing="0"/>
        <w:ind w:firstLine="567"/>
        <w:jc w:val="both"/>
      </w:pPr>
      <w:r w:rsidRPr="005E13C6">
        <w:t>"</w:t>
      </w:r>
      <w:r w:rsidRPr="005E13C6">
        <w:rPr>
          <w:b/>
          <w:bCs/>
        </w:rPr>
        <w:t>45</w:t>
      </w:r>
      <w:r w:rsidRPr="005E13C6">
        <w:rPr>
          <w:b/>
          <w:bCs/>
          <w:vertAlign w:val="superscript"/>
        </w:rPr>
        <w:t>1</w:t>
      </w:r>
      <w:r w:rsidRPr="005E13C6">
        <w:rPr>
          <w:b/>
          <w:bCs/>
        </w:rPr>
        <w:t>.</w:t>
      </w:r>
      <w:r w:rsidRPr="005E13C6">
        <w:t xml:space="preserve"> </w:t>
      </w:r>
      <w:r w:rsidR="00AD6A2D" w:rsidRPr="00AD6A2D">
        <w:t xml:space="preserve">The counterparty's debt resulting from the consolidation of </w:t>
      </w:r>
      <w:r w:rsidR="00342CD4">
        <w:t>multiple</w:t>
      </w:r>
      <w:r w:rsidR="00AD6A2D" w:rsidRPr="00AD6A2D">
        <w:t xml:space="preserve"> debts </w:t>
      </w:r>
      <w:r w:rsidR="00342CD4">
        <w:t>shall be classified</w:t>
      </w:r>
      <w:r w:rsidR="00AD6A2D" w:rsidRPr="00AD6A2D">
        <w:t>, at the date of consolidation, no higher than the most severe category in which at least one of the counterparty's debts was classified prior to consolidation.</w:t>
      </w:r>
      <w:r w:rsidRPr="005E13C6">
        <w:t>".</w:t>
      </w:r>
    </w:p>
    <w:p w14:paraId="1B8900F6" w14:textId="77777777" w:rsidR="00C06769" w:rsidRPr="005E13C6" w:rsidRDefault="00C06769" w:rsidP="00C06769">
      <w:pPr>
        <w:pStyle w:val="NormalWeb"/>
        <w:spacing w:before="0" w:beforeAutospacing="0" w:after="0" w:afterAutospacing="0"/>
        <w:ind w:firstLine="567"/>
        <w:jc w:val="both"/>
      </w:pPr>
      <w:r w:rsidRPr="005E13C6">
        <w:t> </w:t>
      </w:r>
    </w:p>
    <w:p w14:paraId="71F6ACB7" w14:textId="58A05510" w:rsidR="00C06769" w:rsidRDefault="00C06769" w:rsidP="00C06769">
      <w:pPr>
        <w:pStyle w:val="NormalWeb"/>
        <w:spacing w:before="0" w:beforeAutospacing="0" w:after="0" w:afterAutospacing="0"/>
        <w:ind w:firstLine="567"/>
        <w:jc w:val="both"/>
      </w:pPr>
      <w:r w:rsidRPr="005E13C6">
        <w:rPr>
          <w:b/>
          <w:bCs/>
        </w:rPr>
        <w:t>2.</w:t>
      </w:r>
      <w:r w:rsidRPr="005E13C6">
        <w:t xml:space="preserve"> </w:t>
      </w:r>
      <w:r w:rsidR="00AC4E55" w:rsidRPr="00AC4E55">
        <w:t>This Decision shall enter into force on J</w:t>
      </w:r>
      <w:r w:rsidR="0051795D">
        <w:t>uly</w:t>
      </w:r>
      <w:r w:rsidR="00AC4E55" w:rsidRPr="00AC4E55">
        <w:t xml:space="preserve"> 1, 2025</w:t>
      </w:r>
      <w:r w:rsidRPr="005E13C6">
        <w:t>.</w:t>
      </w:r>
    </w:p>
    <w:p w14:paraId="6A343DB2" w14:textId="6F359E8E" w:rsidR="0051795D" w:rsidRPr="00914320" w:rsidRDefault="0095653D" w:rsidP="00914320">
      <w:pPr>
        <w:pStyle w:val="NormalWeb"/>
        <w:spacing w:before="0" w:beforeAutospacing="0" w:after="0" w:afterAutospacing="0"/>
        <w:jc w:val="both"/>
        <w:rPr>
          <w:i/>
          <w:iCs/>
          <w:sz w:val="22"/>
          <w:szCs w:val="22"/>
        </w:rPr>
      </w:pPr>
      <w:r w:rsidRPr="00914320">
        <w:rPr>
          <w:i/>
          <w:iCs/>
          <w:sz w:val="22"/>
          <w:szCs w:val="22"/>
        </w:rPr>
        <w:t>(Item 2 in the wording of NBM Decision no.331</w:t>
      </w:r>
      <w:r w:rsidR="00914320" w:rsidRPr="00914320">
        <w:rPr>
          <w:i/>
          <w:iCs/>
          <w:sz w:val="22"/>
          <w:szCs w:val="22"/>
        </w:rPr>
        <w:t xml:space="preserve"> of 19.12.2024</w:t>
      </w:r>
      <w:r w:rsidRPr="00914320">
        <w:rPr>
          <w:i/>
          <w:iCs/>
          <w:sz w:val="22"/>
          <w:szCs w:val="22"/>
        </w:rPr>
        <w:t>, in force 30.12.2024)</w:t>
      </w:r>
    </w:p>
    <w:p w14:paraId="5480ED6A" w14:textId="77777777" w:rsidR="0095653D" w:rsidRPr="0095653D" w:rsidRDefault="0095653D" w:rsidP="00C06769">
      <w:pPr>
        <w:pStyle w:val="NormalWeb"/>
        <w:spacing w:before="0" w:beforeAutospacing="0" w:after="0" w:afterAutospacing="0"/>
        <w:ind w:firstLine="567"/>
        <w:jc w:val="both"/>
        <w:rPr>
          <w:b/>
          <w:bCs/>
        </w:rPr>
      </w:pPr>
    </w:p>
    <w:p w14:paraId="159F723F" w14:textId="77777777" w:rsidR="0095653D" w:rsidRDefault="0095653D" w:rsidP="00C06769">
      <w:pPr>
        <w:pStyle w:val="NormalWeb"/>
        <w:spacing w:before="0" w:beforeAutospacing="0" w:after="0" w:afterAutospacing="0"/>
        <w:ind w:firstLine="567"/>
        <w:jc w:val="both"/>
      </w:pPr>
    </w:p>
    <w:p w14:paraId="7B56D1C3" w14:textId="77777777" w:rsidR="0095653D" w:rsidRPr="005E13C6" w:rsidRDefault="0095653D" w:rsidP="00C06769">
      <w:pPr>
        <w:pStyle w:val="NormalWeb"/>
        <w:spacing w:before="0" w:beforeAutospacing="0" w:after="0" w:afterAutospacing="0"/>
        <w:ind w:firstLine="567"/>
        <w:jc w:val="both"/>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042"/>
        <w:gridCol w:w="2196"/>
      </w:tblGrid>
      <w:tr w:rsidR="00C06769" w:rsidRPr="005E13C6" w14:paraId="7E191AFC" w14:textId="77777777" w:rsidTr="00C06769">
        <w:tc>
          <w:tcPr>
            <w:tcW w:w="0" w:type="auto"/>
            <w:tcBorders>
              <w:top w:val="nil"/>
              <w:left w:val="nil"/>
              <w:bottom w:val="nil"/>
              <w:right w:val="nil"/>
            </w:tcBorders>
            <w:tcMar>
              <w:top w:w="24" w:type="dxa"/>
              <w:left w:w="48" w:type="dxa"/>
              <w:bottom w:w="24" w:type="dxa"/>
              <w:right w:w="1680" w:type="dxa"/>
            </w:tcMar>
            <w:hideMark/>
          </w:tcPr>
          <w:p w14:paraId="1F4CD009" w14:textId="44C5C451" w:rsidR="00C06769" w:rsidRPr="005E13C6" w:rsidRDefault="00463CA8">
            <w:pPr>
              <w:rPr>
                <w:b/>
                <w:bCs/>
              </w:rPr>
            </w:pPr>
            <w:r>
              <w:rPr>
                <w:b/>
                <w:bCs/>
              </w:rPr>
              <w:t>CHAIRMAN</w:t>
            </w:r>
          </w:p>
        </w:tc>
        <w:tc>
          <w:tcPr>
            <w:tcW w:w="0" w:type="auto"/>
            <w:tcBorders>
              <w:top w:val="nil"/>
              <w:left w:val="nil"/>
              <w:bottom w:val="nil"/>
              <w:right w:val="nil"/>
            </w:tcBorders>
            <w:tcMar>
              <w:top w:w="24" w:type="dxa"/>
              <w:left w:w="48" w:type="dxa"/>
              <w:bottom w:w="24" w:type="dxa"/>
              <w:right w:w="48" w:type="dxa"/>
            </w:tcMar>
            <w:hideMark/>
          </w:tcPr>
          <w:p w14:paraId="60D59DF1" w14:textId="77777777" w:rsidR="00C06769" w:rsidRPr="005E13C6" w:rsidRDefault="00C06769">
            <w:pPr>
              <w:rPr>
                <w:b/>
                <w:bCs/>
              </w:rPr>
            </w:pPr>
          </w:p>
        </w:tc>
      </w:tr>
      <w:tr w:rsidR="00C06769" w:rsidRPr="005E13C6" w14:paraId="6A3A7567" w14:textId="77777777" w:rsidTr="00C06769">
        <w:tc>
          <w:tcPr>
            <w:tcW w:w="0" w:type="auto"/>
            <w:tcBorders>
              <w:top w:val="nil"/>
              <w:left w:val="nil"/>
              <w:bottom w:val="nil"/>
              <w:right w:val="nil"/>
            </w:tcBorders>
            <w:tcMar>
              <w:top w:w="24" w:type="dxa"/>
              <w:left w:w="48" w:type="dxa"/>
              <w:bottom w:w="24" w:type="dxa"/>
              <w:right w:w="1680" w:type="dxa"/>
            </w:tcMar>
            <w:hideMark/>
          </w:tcPr>
          <w:p w14:paraId="242D4017" w14:textId="30448E0C" w:rsidR="00C06769" w:rsidRPr="005E13C6" w:rsidRDefault="00463CA8">
            <w:pPr>
              <w:rPr>
                <w:b/>
                <w:bCs/>
              </w:rPr>
            </w:pPr>
            <w:r>
              <w:rPr>
                <w:b/>
                <w:bCs/>
              </w:rPr>
              <w:t>OF THE EXECUTIVE BOARD</w:t>
            </w:r>
          </w:p>
        </w:tc>
        <w:tc>
          <w:tcPr>
            <w:tcW w:w="0" w:type="auto"/>
            <w:tcBorders>
              <w:top w:val="nil"/>
              <w:left w:val="nil"/>
              <w:bottom w:val="nil"/>
              <w:right w:val="nil"/>
            </w:tcBorders>
            <w:tcMar>
              <w:top w:w="24" w:type="dxa"/>
              <w:left w:w="48" w:type="dxa"/>
              <w:bottom w:w="24" w:type="dxa"/>
              <w:right w:w="48" w:type="dxa"/>
            </w:tcMar>
            <w:hideMark/>
          </w:tcPr>
          <w:p w14:paraId="770086A6" w14:textId="77777777" w:rsidR="00C06769" w:rsidRPr="005E13C6" w:rsidRDefault="00C06769">
            <w:pPr>
              <w:rPr>
                <w:b/>
                <w:bCs/>
              </w:rPr>
            </w:pPr>
            <w:r w:rsidRPr="005E13C6">
              <w:rPr>
                <w:b/>
                <w:bCs/>
              </w:rPr>
              <w:t>Anca-Dana DRAGU</w:t>
            </w:r>
          </w:p>
        </w:tc>
      </w:tr>
      <w:tr w:rsidR="00C06769" w:rsidRPr="005E13C6" w14:paraId="07DDD993" w14:textId="77777777" w:rsidTr="00C06769">
        <w:tc>
          <w:tcPr>
            <w:tcW w:w="0" w:type="auto"/>
            <w:gridSpan w:val="2"/>
            <w:tcBorders>
              <w:top w:val="nil"/>
              <w:left w:val="nil"/>
              <w:bottom w:val="nil"/>
              <w:right w:val="nil"/>
            </w:tcBorders>
            <w:tcMar>
              <w:top w:w="120" w:type="dxa"/>
              <w:left w:w="48" w:type="dxa"/>
              <w:bottom w:w="24" w:type="dxa"/>
              <w:right w:w="48" w:type="dxa"/>
            </w:tcMar>
            <w:hideMark/>
          </w:tcPr>
          <w:p w14:paraId="5FB6EE39" w14:textId="636A82E0" w:rsidR="00C06769" w:rsidRPr="005E13C6" w:rsidRDefault="00C06769">
            <w:pPr>
              <w:rPr>
                <w:b/>
                <w:bCs/>
              </w:rPr>
            </w:pPr>
            <w:r w:rsidRPr="005E13C6">
              <w:rPr>
                <w:b/>
                <w:bCs/>
              </w:rPr>
              <w:t>N</w:t>
            </w:r>
            <w:r w:rsidR="009C55D2">
              <w:rPr>
                <w:b/>
                <w:bCs/>
              </w:rPr>
              <w:t>o</w:t>
            </w:r>
            <w:r w:rsidRPr="005E13C6">
              <w:rPr>
                <w:b/>
                <w:bCs/>
              </w:rPr>
              <w:t>.</w:t>
            </w:r>
            <w:r w:rsidR="00190A00">
              <w:rPr>
                <w:b/>
                <w:bCs/>
              </w:rPr>
              <w:t xml:space="preserve"> </w:t>
            </w:r>
            <w:r w:rsidRPr="005E13C6">
              <w:rPr>
                <w:b/>
                <w:bCs/>
              </w:rPr>
              <w:t xml:space="preserve">290. Chişinău, </w:t>
            </w:r>
            <w:r w:rsidR="009C55D2">
              <w:rPr>
                <w:b/>
                <w:bCs/>
              </w:rPr>
              <w:t>N</w:t>
            </w:r>
            <w:r w:rsidRPr="005E13C6">
              <w:rPr>
                <w:b/>
                <w:bCs/>
              </w:rPr>
              <w:t>o</w:t>
            </w:r>
            <w:r w:rsidR="009C55D2">
              <w:rPr>
                <w:b/>
                <w:bCs/>
              </w:rPr>
              <w:t>vember 14,</w:t>
            </w:r>
            <w:r w:rsidRPr="005E13C6">
              <w:rPr>
                <w:b/>
                <w:bCs/>
              </w:rPr>
              <w:t xml:space="preserve"> 2024.</w:t>
            </w:r>
          </w:p>
        </w:tc>
      </w:tr>
    </w:tbl>
    <w:p w14:paraId="2B833C72" w14:textId="60C8750B" w:rsidR="00333A2C" w:rsidRPr="005E13C6" w:rsidRDefault="00333A2C" w:rsidP="00C06769">
      <w:pPr>
        <w:rPr>
          <w:rFonts w:eastAsia="Calibri"/>
        </w:rPr>
      </w:pPr>
    </w:p>
    <w:sectPr w:rsidR="00333A2C" w:rsidRPr="005E13C6" w:rsidSect="00BF245B">
      <w:headerReference w:type="even" r:id="rId9"/>
      <w:headerReference w:type="default" r:id="rId10"/>
      <w:footerReference w:type="even" r:id="rId11"/>
      <w:footerReference w:type="default" r:id="rId12"/>
      <w:headerReference w:type="first" r:id="rId13"/>
      <w:footerReference w:type="first" r:id="rId14"/>
      <w:pgSz w:w="11907" w:h="16839" w:code="9"/>
      <w:pgMar w:top="284" w:right="850" w:bottom="12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F400" w14:textId="77777777" w:rsidR="00072B87" w:rsidRDefault="00072B87" w:rsidP="0055159A">
      <w:r>
        <w:separator/>
      </w:r>
    </w:p>
  </w:endnote>
  <w:endnote w:type="continuationSeparator" w:id="0">
    <w:p w14:paraId="6FB274CA" w14:textId="77777777" w:rsidR="00072B87" w:rsidRDefault="00072B87" w:rsidP="0055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B1C8" w14:textId="0C472B43" w:rsidR="00F15D21" w:rsidRPr="00F15D21" w:rsidRDefault="00F15D21" w:rsidP="00F15D21">
    <w:pPr>
      <w:pStyle w:val="Footer"/>
      <w:rPr>
        <w:color w:val="000000"/>
        <w:sz w:val="16"/>
      </w:rPr>
    </w:pPr>
    <w:bookmarkStart w:id="2" w:name="TITUS1FooterEvenPages"/>
  </w:p>
  <w:bookmarkEnd w:id="2"/>
  <w:p w14:paraId="6E16E653" w14:textId="21536882" w:rsidR="00072B87" w:rsidRDefault="00072B87" w:rsidP="00F15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3350" w14:textId="045E69E5" w:rsidR="00F15D21" w:rsidRPr="00F15D21" w:rsidRDefault="00F15D21" w:rsidP="00F15D21">
    <w:pPr>
      <w:pStyle w:val="Footer"/>
      <w:rPr>
        <w:color w:val="000000"/>
        <w:sz w:val="16"/>
      </w:rPr>
    </w:pPr>
    <w:bookmarkStart w:id="3" w:name="TITUS1FooterPrimary"/>
  </w:p>
  <w:bookmarkEnd w:id="3"/>
  <w:p w14:paraId="5B87C2AD" w14:textId="351123F9" w:rsidR="00072B87" w:rsidRDefault="00072B87" w:rsidP="00F15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8920" w14:textId="1833178E" w:rsidR="000A068C" w:rsidRDefault="00F15D21">
    <w:pPr>
      <w:pStyle w:val="Footer"/>
    </w:pPr>
    <w:r>
      <w:rPr>
        <w:noProof/>
      </w:rPr>
      <mc:AlternateContent>
        <mc:Choice Requires="wps">
          <w:drawing>
            <wp:anchor distT="0" distB="0" distL="0" distR="0" simplePos="0" relativeHeight="251661312" behindDoc="0" locked="0" layoutInCell="1" allowOverlap="1" wp14:anchorId="7B1B626C" wp14:editId="33800B36">
              <wp:simplePos x="635" y="635"/>
              <wp:positionH relativeFrom="page">
                <wp:align>center</wp:align>
              </wp:positionH>
              <wp:positionV relativeFrom="page">
                <wp:align>bottom</wp:align>
              </wp:positionV>
              <wp:extent cx="443865" cy="443865"/>
              <wp:effectExtent l="0" t="0" r="15240" b="0"/>
              <wp:wrapNone/>
              <wp:docPr id="4" name="Text Box 4"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54FB3D" w14:textId="1F373B8A" w:rsidR="00F15D21" w:rsidRPr="0051795D" w:rsidRDefault="00F15D21" w:rsidP="00F15D21">
                          <w:pPr>
                            <w:rPr>
                              <w:rFonts w:ascii="Calibri" w:eastAsia="Calibri" w:hAnsi="Calibri" w:cs="Calibri"/>
                              <w:noProof/>
                              <w:color w:val="000000"/>
                              <w:sz w:val="16"/>
                              <w:szCs w:val="16"/>
                              <w:lang w:val="it-IT"/>
                            </w:rPr>
                          </w:pPr>
                          <w:r w:rsidRPr="0051795D">
                            <w:rPr>
                              <w:rFonts w:ascii="Calibri" w:eastAsia="Calibri" w:hAnsi="Calibri" w:cs="Calibri"/>
                              <w:noProof/>
                              <w:color w:val="000000"/>
                              <w:sz w:val="16"/>
                              <w:szCs w:val="16"/>
                              <w:lang w:val="it-IT"/>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1B626C" id="_x0000_t202" coordsize="21600,21600" o:spt="202" path="m,l,21600r21600,l21600,xe">
              <v:stroke joinstyle="miter"/>
              <v:path gradientshapeok="t" o:connecttype="rect"/>
            </v:shapetype>
            <v:shape id="Text Box 4" o:spid="_x0000_s1027" type="#_x0000_t202" alt="Informaţie Publică – Document creat în cadrul BNM."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HLlaCQIAABwEAAAOAAAAZHJzL2Uyb0RvYy54bWysU01v2zAMvQ/YfxB0X+x0bdEZcYqsRYYB QVsgHXpWZCk2IIsCpcTOfv0o2W66bqdhF/mZpPjx+LS47VvDjgp9A7bk81nOmbISqsbuS/7jef3p hjMfhK2EAatKflKe3y4/flh0rlAXUIOpFDJKYn3RuZLXIbgiy7ysVSv8DJyy5NSArQj0i/usQtFR 9tZkF3l+nXWAlUOQynuy3g9Ovkz5tVYyPGrtVWCm5NRbSCemcxfPbLkQxR6Fqxs5tiH+oYtWNJaK vqa6F0GwAzZ/pGobieBBh5mENgOtG6nSDDTNPH83zbYWTqVZiBzvXmny/y+tfDhu3ROy0H+FnhYY CemcLzwZ4zy9xjZ+qVNGfqLw9Eqb6gOTZLy8/HxzfcWZJNeIKUt2vuzQh28KWhZByZG2ksgSx40P Q+gUEmtZWDfGpM0Y+5uBckZLdu4wotDvetZUb7rfQXWioRCGfXsn1w2V3ggfngTSgmkOEm14pEMb 6EoOI+KsBvz5N3uMJ97Jy1lHgim5JUVzZr5b2kfU1gRwArsE5l/yq5z89tDeAclwTi/CyQTJisFM UCO0LyTnVSxELmEllSv5boJ3YVAuPQepVqsURDJyImzs1smYOtIVuXzuXwS6kfBAm3qASU2ieMf7 EBtverc6BGI/LSVSOxA5Mk4STGsdn0vU+Nv/FHV+1MtfAAAA//8DAFBLAwQUAAYACAAAACEAN+3R +NkAAAADAQAADwAAAGRycy9kb3ducmV2LnhtbEyPQU/DMAyF70j8h8hI3FjKJiZWmk5oEqchpG1c uHmJ1xYap2rcrfv3BDiwi5+sZ733uViOvlVH6mMT2MD9JANFbINruDLwvnu5ewQVBdlhG5gMnCnC sry+KjB34cQbOm6lUimEY44GapEu1zramjzGSeiIk3cIvUdJa19p1+MphftWT7Nsrj02nBpq7GhV k/3aDt7Aw0ZehzfezT7G6flz3a3s7LC2xtzejM9PoIRG+T+GH/yEDmVi2oeBXVStgfSI/M7kzRcL UPs/1WWhL9nLbwAAAP//AwBQSwECLQAUAAYACAAAACEAtoM4kv4AAADhAQAAEwAAAAAAAAAAAAAA AAAAAAAAW0NvbnRlbnRfVHlwZXNdLnhtbFBLAQItABQABgAIAAAAIQA4/SH/1gAAAJQBAAALAAAA AAAAAAAAAAAAAC8BAABfcmVscy8ucmVsc1BLAQItABQABgAIAAAAIQAPHLlaCQIAABwEAAAOAAAA AAAAAAAAAAAAAC4CAABkcnMvZTJvRG9jLnhtbFBLAQItABQABgAIAAAAIQA37dH42QAAAAMBAAAP AAAAAAAAAAAAAAAAAGMEAABkcnMvZG93bnJldi54bWxQSwUGAAAAAAQABADzAAAAaQUAAAAA " filled="f" stroked="f">
              <v:textbox style="mso-fit-shape-to-text:t" inset="0,0,0,15pt">
                <w:txbxContent>
                  <w:p w14:paraId="6854FB3D" w14:textId="1F373B8A" w:rsidR="00F15D21" w:rsidRPr="0051795D" w:rsidRDefault="00F15D21" w:rsidP="00F15D21">
                    <w:pPr>
                      <w:rPr>
                        <w:rFonts w:ascii="Calibri" w:eastAsia="Calibri" w:hAnsi="Calibri" w:cs="Calibri"/>
                        <w:noProof/>
                        <w:color w:val="000000"/>
                        <w:sz w:val="16"/>
                        <w:szCs w:val="16"/>
                        <w:lang w:val="it-IT"/>
                      </w:rPr>
                    </w:pPr>
                    <w:r w:rsidRPr="0051795D">
                      <w:rPr>
                        <w:rFonts w:ascii="Calibri" w:eastAsia="Calibri" w:hAnsi="Calibri" w:cs="Calibri"/>
                        <w:noProof/>
                        <w:color w:val="000000"/>
                        <w:sz w:val="16"/>
                        <w:szCs w:val="16"/>
                        <w:lang w:val="it-IT"/>
                      </w:rPr>
                      <w:t>Informaţie Publică – Document creat în cadrul BNM.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5E7C" w14:textId="77777777" w:rsidR="00072B87" w:rsidRDefault="00072B87" w:rsidP="0055159A">
      <w:r>
        <w:separator/>
      </w:r>
    </w:p>
  </w:footnote>
  <w:footnote w:type="continuationSeparator" w:id="0">
    <w:p w14:paraId="6BC99F4F" w14:textId="77777777" w:rsidR="00072B87" w:rsidRDefault="00072B87" w:rsidP="0055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0847" w14:textId="52E46A20" w:rsidR="00F15D21" w:rsidRPr="00F15D21" w:rsidRDefault="00F15D21" w:rsidP="00F15D21">
    <w:pPr>
      <w:pStyle w:val="Header"/>
      <w:rPr>
        <w:color w:val="000000"/>
        <w:sz w:val="16"/>
      </w:rPr>
    </w:pPr>
    <w:bookmarkStart w:id="0" w:name="TITUS1HeaderEvenPages"/>
  </w:p>
  <w:bookmarkEnd w:id="0"/>
  <w:p w14:paraId="1A3B09EC" w14:textId="1FC841C4" w:rsidR="00072B87" w:rsidRDefault="00072B87" w:rsidP="00F15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F018" w14:textId="0384B25F" w:rsidR="00F15D21" w:rsidRPr="00F15D21" w:rsidRDefault="00F15D21" w:rsidP="00F15D21">
    <w:pPr>
      <w:pStyle w:val="Header"/>
      <w:rPr>
        <w:color w:val="000000"/>
        <w:sz w:val="16"/>
      </w:rPr>
    </w:pPr>
    <w:bookmarkStart w:id="1" w:name="TITUS1HeaderPrimary"/>
  </w:p>
  <w:bookmarkEnd w:id="1"/>
  <w:p w14:paraId="06FE3A07" w14:textId="14BB9E7C" w:rsidR="00072B87" w:rsidRPr="000A068C" w:rsidRDefault="00072B87" w:rsidP="00F15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BA79" w14:textId="4E163FAE" w:rsidR="000A068C" w:rsidRDefault="00F15D21">
    <w:pPr>
      <w:pStyle w:val="Header"/>
    </w:pPr>
    <w:r>
      <w:rPr>
        <w:noProof/>
      </w:rPr>
      <mc:AlternateContent>
        <mc:Choice Requires="wps">
          <w:drawing>
            <wp:anchor distT="0" distB="0" distL="0" distR="0" simplePos="0" relativeHeight="251658240" behindDoc="0" locked="0" layoutInCell="1" allowOverlap="1" wp14:anchorId="4695E4BB" wp14:editId="5DEC0B1E">
              <wp:simplePos x="635" y="635"/>
              <wp:positionH relativeFrom="page">
                <wp:align>right</wp:align>
              </wp:positionH>
              <wp:positionV relativeFrom="page">
                <wp:align>top</wp:align>
              </wp:positionV>
              <wp:extent cx="443865" cy="443865"/>
              <wp:effectExtent l="0" t="0" r="0" b="4445"/>
              <wp:wrapNone/>
              <wp:docPr id="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1EBE4" w14:textId="6CE37606" w:rsidR="00F15D21" w:rsidRPr="00F15D21" w:rsidRDefault="00F15D21" w:rsidP="00F15D21">
                          <w:pPr>
                            <w:rPr>
                              <w:rFonts w:ascii="Calibri" w:eastAsia="Calibri" w:hAnsi="Calibri" w:cs="Calibri"/>
                              <w:noProof/>
                              <w:color w:val="000000"/>
                            </w:rPr>
                          </w:pPr>
                          <w:r w:rsidRPr="00F15D21">
                            <w:rPr>
                              <w:rFonts w:ascii="Calibri" w:eastAsia="Calibri" w:hAnsi="Calibri" w:cs="Calibri"/>
                              <w:noProof/>
                              <w:color w:val="00000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95E4BB" id="_x0000_t202" coordsize="21600,21600" o:spt="202" path="m,l,21600r21600,l21600,xe">
              <v:stroke joinstyle="miter"/>
              <v:path gradientshapeok="t" o:connecttype="rect"/>
            </v:shapetype>
            <v:shape id="Text Box 1" o:spid="_x0000_s1026" type="#_x0000_t202" alt="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66A1EBE4" w14:textId="6CE37606" w:rsidR="00F15D21" w:rsidRPr="00F15D21" w:rsidRDefault="00F15D21" w:rsidP="00F15D21">
                    <w:pPr>
                      <w:rPr>
                        <w:rFonts w:ascii="Calibri" w:eastAsia="Calibri" w:hAnsi="Calibri" w:cs="Calibri"/>
                        <w:noProof/>
                        <w:color w:val="000000"/>
                      </w:rPr>
                    </w:pPr>
                    <w:r w:rsidRPr="00F15D21">
                      <w:rPr>
                        <w:rFonts w:ascii="Calibri" w:eastAsia="Calibri" w:hAnsi="Calibri" w:cs="Calibri"/>
                        <w:noProof/>
                        <w:color w:val="000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93F91"/>
    <w:multiLevelType w:val="hybridMultilevel"/>
    <w:tmpl w:val="95B0E58E"/>
    <w:lvl w:ilvl="0" w:tplc="739CAD1C">
      <w:start w:val="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A2108BF"/>
    <w:multiLevelType w:val="hybridMultilevel"/>
    <w:tmpl w:val="E794B5E2"/>
    <w:lvl w:ilvl="0" w:tplc="A2843244">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1BB0524E"/>
    <w:multiLevelType w:val="hybridMultilevel"/>
    <w:tmpl w:val="D31215D6"/>
    <w:lvl w:ilvl="0" w:tplc="F606020C">
      <w:start w:val="1"/>
      <w:numFmt w:val="decimal"/>
      <w:lvlText w:val="%1)"/>
      <w:lvlJc w:val="left"/>
      <w:pPr>
        <w:ind w:left="900" w:hanging="360"/>
      </w:pPr>
      <w:rPr>
        <w:rFonts w:hint="default"/>
        <w:color w:val="auto"/>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3" w15:restartNumberingAfterBreak="0">
    <w:nsid w:val="1C645B27"/>
    <w:multiLevelType w:val="hybridMultilevel"/>
    <w:tmpl w:val="406E2452"/>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4" w15:restartNumberingAfterBreak="0">
    <w:nsid w:val="1E357BE1"/>
    <w:multiLevelType w:val="hybridMultilevel"/>
    <w:tmpl w:val="71A8D7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43932"/>
    <w:multiLevelType w:val="hybridMultilevel"/>
    <w:tmpl w:val="DF8800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C1C5C"/>
    <w:multiLevelType w:val="hybridMultilevel"/>
    <w:tmpl w:val="83B40F4A"/>
    <w:lvl w:ilvl="0" w:tplc="046E644E">
      <w:start w:val="1"/>
      <w:numFmt w:val="decimal"/>
      <w:lvlText w:val="%1."/>
      <w:lvlJc w:val="left"/>
      <w:pPr>
        <w:ind w:left="-633" w:hanging="360"/>
      </w:pPr>
      <w:rPr>
        <w:rFonts w:ascii="Times New Roman" w:hAnsi="Times New Roman" w:cs="Times New Roman" w:hint="default"/>
        <w:b/>
        <w:bCs/>
        <w:color w:val="auto"/>
        <w:sz w:val="28"/>
        <w:szCs w:val="28"/>
      </w:rPr>
    </w:lvl>
    <w:lvl w:ilvl="1" w:tplc="08180019" w:tentative="1">
      <w:start w:val="1"/>
      <w:numFmt w:val="lowerLetter"/>
      <w:lvlText w:val="%2."/>
      <w:lvlJc w:val="left"/>
      <w:pPr>
        <w:ind w:left="87" w:hanging="360"/>
      </w:pPr>
    </w:lvl>
    <w:lvl w:ilvl="2" w:tplc="0818001B" w:tentative="1">
      <w:start w:val="1"/>
      <w:numFmt w:val="lowerRoman"/>
      <w:lvlText w:val="%3."/>
      <w:lvlJc w:val="right"/>
      <w:pPr>
        <w:ind w:left="807" w:hanging="180"/>
      </w:pPr>
    </w:lvl>
    <w:lvl w:ilvl="3" w:tplc="0818000F" w:tentative="1">
      <w:start w:val="1"/>
      <w:numFmt w:val="decimal"/>
      <w:lvlText w:val="%4."/>
      <w:lvlJc w:val="left"/>
      <w:pPr>
        <w:ind w:left="1527" w:hanging="360"/>
      </w:pPr>
    </w:lvl>
    <w:lvl w:ilvl="4" w:tplc="08180019" w:tentative="1">
      <w:start w:val="1"/>
      <w:numFmt w:val="lowerLetter"/>
      <w:lvlText w:val="%5."/>
      <w:lvlJc w:val="left"/>
      <w:pPr>
        <w:ind w:left="2247" w:hanging="360"/>
      </w:pPr>
    </w:lvl>
    <w:lvl w:ilvl="5" w:tplc="0818001B" w:tentative="1">
      <w:start w:val="1"/>
      <w:numFmt w:val="lowerRoman"/>
      <w:lvlText w:val="%6."/>
      <w:lvlJc w:val="right"/>
      <w:pPr>
        <w:ind w:left="2967" w:hanging="180"/>
      </w:pPr>
    </w:lvl>
    <w:lvl w:ilvl="6" w:tplc="0818000F" w:tentative="1">
      <w:start w:val="1"/>
      <w:numFmt w:val="decimal"/>
      <w:lvlText w:val="%7."/>
      <w:lvlJc w:val="left"/>
      <w:pPr>
        <w:ind w:left="3687" w:hanging="360"/>
      </w:pPr>
    </w:lvl>
    <w:lvl w:ilvl="7" w:tplc="08180019" w:tentative="1">
      <w:start w:val="1"/>
      <w:numFmt w:val="lowerLetter"/>
      <w:lvlText w:val="%8."/>
      <w:lvlJc w:val="left"/>
      <w:pPr>
        <w:ind w:left="4407" w:hanging="360"/>
      </w:pPr>
    </w:lvl>
    <w:lvl w:ilvl="8" w:tplc="0818001B" w:tentative="1">
      <w:start w:val="1"/>
      <w:numFmt w:val="lowerRoman"/>
      <w:lvlText w:val="%9."/>
      <w:lvlJc w:val="right"/>
      <w:pPr>
        <w:ind w:left="5127" w:hanging="180"/>
      </w:pPr>
    </w:lvl>
  </w:abstractNum>
  <w:abstractNum w:abstractNumId="7" w15:restartNumberingAfterBreak="0">
    <w:nsid w:val="256435A3"/>
    <w:multiLevelType w:val="hybridMultilevel"/>
    <w:tmpl w:val="E42270BC"/>
    <w:lvl w:ilvl="0" w:tplc="04090017">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D06BC"/>
    <w:multiLevelType w:val="hybridMultilevel"/>
    <w:tmpl w:val="21DEA83A"/>
    <w:lvl w:ilvl="0" w:tplc="04090017">
      <w:start w:val="1"/>
      <w:numFmt w:val="lowerLetter"/>
      <w:lvlText w:val="%1)"/>
      <w:lvlJc w:val="left"/>
      <w:pPr>
        <w:ind w:left="786" w:hanging="360"/>
      </w:pPr>
      <w:rPr>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42FA4053"/>
    <w:multiLevelType w:val="hybridMultilevel"/>
    <w:tmpl w:val="C7E64240"/>
    <w:lvl w:ilvl="0" w:tplc="04090017">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02DA3"/>
    <w:multiLevelType w:val="hybridMultilevel"/>
    <w:tmpl w:val="CE1A3A28"/>
    <w:lvl w:ilvl="0" w:tplc="352E7C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225FD"/>
    <w:multiLevelType w:val="hybridMultilevel"/>
    <w:tmpl w:val="6EB4782E"/>
    <w:lvl w:ilvl="0" w:tplc="1ECCC154">
      <w:start w:val="1"/>
      <w:numFmt w:val="decimal"/>
      <w:lvlText w:val="%1)"/>
      <w:lvlJc w:val="left"/>
      <w:pPr>
        <w:ind w:left="786" w:hanging="360"/>
      </w:pPr>
      <w:rPr>
        <w:rFonts w:hint="default"/>
        <w:color w:val="auto"/>
      </w:rPr>
    </w:lvl>
    <w:lvl w:ilvl="1" w:tplc="08180019" w:tentative="1">
      <w:start w:val="1"/>
      <w:numFmt w:val="lowerLetter"/>
      <w:lvlText w:val="%2."/>
      <w:lvlJc w:val="left"/>
      <w:pPr>
        <w:ind w:left="1222" w:hanging="360"/>
      </w:pPr>
    </w:lvl>
    <w:lvl w:ilvl="2" w:tplc="0818001B" w:tentative="1">
      <w:start w:val="1"/>
      <w:numFmt w:val="lowerRoman"/>
      <w:lvlText w:val="%3."/>
      <w:lvlJc w:val="right"/>
      <w:pPr>
        <w:ind w:left="1942" w:hanging="180"/>
      </w:pPr>
    </w:lvl>
    <w:lvl w:ilvl="3" w:tplc="0818000F" w:tentative="1">
      <w:start w:val="1"/>
      <w:numFmt w:val="decimal"/>
      <w:lvlText w:val="%4."/>
      <w:lvlJc w:val="left"/>
      <w:pPr>
        <w:ind w:left="2662" w:hanging="360"/>
      </w:pPr>
    </w:lvl>
    <w:lvl w:ilvl="4" w:tplc="08180019" w:tentative="1">
      <w:start w:val="1"/>
      <w:numFmt w:val="lowerLetter"/>
      <w:lvlText w:val="%5."/>
      <w:lvlJc w:val="left"/>
      <w:pPr>
        <w:ind w:left="3382" w:hanging="360"/>
      </w:pPr>
    </w:lvl>
    <w:lvl w:ilvl="5" w:tplc="0818001B" w:tentative="1">
      <w:start w:val="1"/>
      <w:numFmt w:val="lowerRoman"/>
      <w:lvlText w:val="%6."/>
      <w:lvlJc w:val="right"/>
      <w:pPr>
        <w:ind w:left="4102" w:hanging="180"/>
      </w:pPr>
    </w:lvl>
    <w:lvl w:ilvl="6" w:tplc="0818000F" w:tentative="1">
      <w:start w:val="1"/>
      <w:numFmt w:val="decimal"/>
      <w:lvlText w:val="%7."/>
      <w:lvlJc w:val="left"/>
      <w:pPr>
        <w:ind w:left="4822" w:hanging="360"/>
      </w:pPr>
    </w:lvl>
    <w:lvl w:ilvl="7" w:tplc="08180019" w:tentative="1">
      <w:start w:val="1"/>
      <w:numFmt w:val="lowerLetter"/>
      <w:lvlText w:val="%8."/>
      <w:lvlJc w:val="left"/>
      <w:pPr>
        <w:ind w:left="5542" w:hanging="360"/>
      </w:pPr>
    </w:lvl>
    <w:lvl w:ilvl="8" w:tplc="0818001B" w:tentative="1">
      <w:start w:val="1"/>
      <w:numFmt w:val="lowerRoman"/>
      <w:lvlText w:val="%9."/>
      <w:lvlJc w:val="right"/>
      <w:pPr>
        <w:ind w:left="6262" w:hanging="180"/>
      </w:pPr>
    </w:lvl>
  </w:abstractNum>
  <w:abstractNum w:abstractNumId="12" w15:restartNumberingAfterBreak="0">
    <w:nsid w:val="4DCB2C9F"/>
    <w:multiLevelType w:val="hybridMultilevel"/>
    <w:tmpl w:val="DC8EC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45DBA"/>
    <w:multiLevelType w:val="hybridMultilevel"/>
    <w:tmpl w:val="EFDED840"/>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684B5206"/>
    <w:multiLevelType w:val="hybridMultilevel"/>
    <w:tmpl w:val="8C680982"/>
    <w:lvl w:ilvl="0" w:tplc="1DD4D1F8">
      <w:start w:val="2"/>
      <w:numFmt w:val="bullet"/>
      <w:lvlText w:val="-"/>
      <w:lvlJc w:val="left"/>
      <w:pPr>
        <w:ind w:left="502" w:hanging="360"/>
      </w:pPr>
      <w:rPr>
        <w:rFonts w:ascii="Times New Roman" w:eastAsia="Times New Roman" w:hAnsi="Times New Roman" w:cs="Times New Roman" w:hint="default"/>
      </w:rPr>
    </w:lvl>
    <w:lvl w:ilvl="1" w:tplc="08180003" w:tentative="1">
      <w:start w:val="1"/>
      <w:numFmt w:val="bullet"/>
      <w:lvlText w:val="o"/>
      <w:lvlJc w:val="left"/>
      <w:pPr>
        <w:ind w:left="1222" w:hanging="360"/>
      </w:pPr>
      <w:rPr>
        <w:rFonts w:ascii="Courier New" w:hAnsi="Courier New" w:cs="Courier New" w:hint="default"/>
      </w:rPr>
    </w:lvl>
    <w:lvl w:ilvl="2" w:tplc="08180005" w:tentative="1">
      <w:start w:val="1"/>
      <w:numFmt w:val="bullet"/>
      <w:lvlText w:val=""/>
      <w:lvlJc w:val="left"/>
      <w:pPr>
        <w:ind w:left="1942" w:hanging="360"/>
      </w:pPr>
      <w:rPr>
        <w:rFonts w:ascii="Wingdings" w:hAnsi="Wingdings" w:hint="default"/>
      </w:rPr>
    </w:lvl>
    <w:lvl w:ilvl="3" w:tplc="08180001" w:tentative="1">
      <w:start w:val="1"/>
      <w:numFmt w:val="bullet"/>
      <w:lvlText w:val=""/>
      <w:lvlJc w:val="left"/>
      <w:pPr>
        <w:ind w:left="2662" w:hanging="360"/>
      </w:pPr>
      <w:rPr>
        <w:rFonts w:ascii="Symbol" w:hAnsi="Symbol" w:hint="default"/>
      </w:rPr>
    </w:lvl>
    <w:lvl w:ilvl="4" w:tplc="08180003" w:tentative="1">
      <w:start w:val="1"/>
      <w:numFmt w:val="bullet"/>
      <w:lvlText w:val="o"/>
      <w:lvlJc w:val="left"/>
      <w:pPr>
        <w:ind w:left="3382" w:hanging="360"/>
      </w:pPr>
      <w:rPr>
        <w:rFonts w:ascii="Courier New" w:hAnsi="Courier New" w:cs="Courier New" w:hint="default"/>
      </w:rPr>
    </w:lvl>
    <w:lvl w:ilvl="5" w:tplc="08180005" w:tentative="1">
      <w:start w:val="1"/>
      <w:numFmt w:val="bullet"/>
      <w:lvlText w:val=""/>
      <w:lvlJc w:val="left"/>
      <w:pPr>
        <w:ind w:left="4102" w:hanging="360"/>
      </w:pPr>
      <w:rPr>
        <w:rFonts w:ascii="Wingdings" w:hAnsi="Wingdings" w:hint="default"/>
      </w:rPr>
    </w:lvl>
    <w:lvl w:ilvl="6" w:tplc="08180001" w:tentative="1">
      <w:start w:val="1"/>
      <w:numFmt w:val="bullet"/>
      <w:lvlText w:val=""/>
      <w:lvlJc w:val="left"/>
      <w:pPr>
        <w:ind w:left="4822" w:hanging="360"/>
      </w:pPr>
      <w:rPr>
        <w:rFonts w:ascii="Symbol" w:hAnsi="Symbol" w:hint="default"/>
      </w:rPr>
    </w:lvl>
    <w:lvl w:ilvl="7" w:tplc="08180003" w:tentative="1">
      <w:start w:val="1"/>
      <w:numFmt w:val="bullet"/>
      <w:lvlText w:val="o"/>
      <w:lvlJc w:val="left"/>
      <w:pPr>
        <w:ind w:left="5542" w:hanging="360"/>
      </w:pPr>
      <w:rPr>
        <w:rFonts w:ascii="Courier New" w:hAnsi="Courier New" w:cs="Courier New" w:hint="default"/>
      </w:rPr>
    </w:lvl>
    <w:lvl w:ilvl="8" w:tplc="08180005" w:tentative="1">
      <w:start w:val="1"/>
      <w:numFmt w:val="bullet"/>
      <w:lvlText w:val=""/>
      <w:lvlJc w:val="left"/>
      <w:pPr>
        <w:ind w:left="6262" w:hanging="360"/>
      </w:pPr>
      <w:rPr>
        <w:rFonts w:ascii="Wingdings" w:hAnsi="Wingdings" w:hint="default"/>
      </w:rPr>
    </w:lvl>
  </w:abstractNum>
  <w:abstractNum w:abstractNumId="15" w15:restartNumberingAfterBreak="0">
    <w:nsid w:val="6DB212AB"/>
    <w:multiLevelType w:val="hybridMultilevel"/>
    <w:tmpl w:val="33883FC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73ED16D2"/>
    <w:multiLevelType w:val="hybridMultilevel"/>
    <w:tmpl w:val="B31A7718"/>
    <w:lvl w:ilvl="0" w:tplc="49FEEDBC">
      <w:start w:val="1"/>
      <w:numFmt w:val="decimal"/>
      <w:lvlText w:val="%1)"/>
      <w:lvlJc w:val="left"/>
      <w:pPr>
        <w:ind w:left="862" w:hanging="360"/>
      </w:pPr>
      <w:rPr>
        <w:rFonts w:hint="default"/>
        <w:color w:val="auto"/>
      </w:rPr>
    </w:lvl>
    <w:lvl w:ilvl="1" w:tplc="08180019" w:tentative="1">
      <w:start w:val="1"/>
      <w:numFmt w:val="lowerLetter"/>
      <w:lvlText w:val="%2."/>
      <w:lvlJc w:val="left"/>
      <w:pPr>
        <w:ind w:left="1582" w:hanging="360"/>
      </w:pPr>
    </w:lvl>
    <w:lvl w:ilvl="2" w:tplc="0818001B" w:tentative="1">
      <w:start w:val="1"/>
      <w:numFmt w:val="lowerRoman"/>
      <w:lvlText w:val="%3."/>
      <w:lvlJc w:val="right"/>
      <w:pPr>
        <w:ind w:left="2302" w:hanging="180"/>
      </w:pPr>
    </w:lvl>
    <w:lvl w:ilvl="3" w:tplc="0818000F" w:tentative="1">
      <w:start w:val="1"/>
      <w:numFmt w:val="decimal"/>
      <w:lvlText w:val="%4."/>
      <w:lvlJc w:val="left"/>
      <w:pPr>
        <w:ind w:left="3022" w:hanging="360"/>
      </w:pPr>
    </w:lvl>
    <w:lvl w:ilvl="4" w:tplc="08180019" w:tentative="1">
      <w:start w:val="1"/>
      <w:numFmt w:val="lowerLetter"/>
      <w:lvlText w:val="%5."/>
      <w:lvlJc w:val="left"/>
      <w:pPr>
        <w:ind w:left="3742" w:hanging="360"/>
      </w:pPr>
    </w:lvl>
    <w:lvl w:ilvl="5" w:tplc="0818001B" w:tentative="1">
      <w:start w:val="1"/>
      <w:numFmt w:val="lowerRoman"/>
      <w:lvlText w:val="%6."/>
      <w:lvlJc w:val="right"/>
      <w:pPr>
        <w:ind w:left="4462" w:hanging="180"/>
      </w:pPr>
    </w:lvl>
    <w:lvl w:ilvl="6" w:tplc="0818000F" w:tentative="1">
      <w:start w:val="1"/>
      <w:numFmt w:val="decimal"/>
      <w:lvlText w:val="%7."/>
      <w:lvlJc w:val="left"/>
      <w:pPr>
        <w:ind w:left="5182" w:hanging="360"/>
      </w:pPr>
    </w:lvl>
    <w:lvl w:ilvl="7" w:tplc="08180019" w:tentative="1">
      <w:start w:val="1"/>
      <w:numFmt w:val="lowerLetter"/>
      <w:lvlText w:val="%8."/>
      <w:lvlJc w:val="left"/>
      <w:pPr>
        <w:ind w:left="5902" w:hanging="360"/>
      </w:pPr>
    </w:lvl>
    <w:lvl w:ilvl="8" w:tplc="0818001B" w:tentative="1">
      <w:start w:val="1"/>
      <w:numFmt w:val="lowerRoman"/>
      <w:lvlText w:val="%9."/>
      <w:lvlJc w:val="right"/>
      <w:pPr>
        <w:ind w:left="6622" w:hanging="180"/>
      </w:pPr>
    </w:lvl>
  </w:abstractNum>
  <w:abstractNum w:abstractNumId="17" w15:restartNumberingAfterBreak="0">
    <w:nsid w:val="784657F5"/>
    <w:multiLevelType w:val="hybridMultilevel"/>
    <w:tmpl w:val="B642A1D2"/>
    <w:lvl w:ilvl="0" w:tplc="F4F869DC">
      <w:start w:val="3"/>
      <w:numFmt w:val="bullet"/>
      <w:lvlText w:val="-"/>
      <w:lvlJc w:val="left"/>
      <w:pPr>
        <w:ind w:left="644" w:hanging="360"/>
      </w:pPr>
      <w:rPr>
        <w:rFonts w:ascii="Times New Roman" w:eastAsia="Times New Roman" w:hAnsi="Times New Roman" w:cs="Times New Roman" w:hint="default"/>
      </w:rPr>
    </w:lvl>
    <w:lvl w:ilvl="1" w:tplc="08180003" w:tentative="1">
      <w:start w:val="1"/>
      <w:numFmt w:val="bullet"/>
      <w:lvlText w:val="o"/>
      <w:lvlJc w:val="left"/>
      <w:pPr>
        <w:ind w:left="1364" w:hanging="360"/>
      </w:pPr>
      <w:rPr>
        <w:rFonts w:ascii="Courier New" w:hAnsi="Courier New" w:cs="Courier New" w:hint="default"/>
      </w:rPr>
    </w:lvl>
    <w:lvl w:ilvl="2" w:tplc="08180005" w:tentative="1">
      <w:start w:val="1"/>
      <w:numFmt w:val="bullet"/>
      <w:lvlText w:val=""/>
      <w:lvlJc w:val="left"/>
      <w:pPr>
        <w:ind w:left="2084" w:hanging="360"/>
      </w:pPr>
      <w:rPr>
        <w:rFonts w:ascii="Wingdings" w:hAnsi="Wingdings" w:hint="default"/>
      </w:rPr>
    </w:lvl>
    <w:lvl w:ilvl="3" w:tplc="08180001" w:tentative="1">
      <w:start w:val="1"/>
      <w:numFmt w:val="bullet"/>
      <w:lvlText w:val=""/>
      <w:lvlJc w:val="left"/>
      <w:pPr>
        <w:ind w:left="2804" w:hanging="360"/>
      </w:pPr>
      <w:rPr>
        <w:rFonts w:ascii="Symbol" w:hAnsi="Symbol" w:hint="default"/>
      </w:rPr>
    </w:lvl>
    <w:lvl w:ilvl="4" w:tplc="08180003" w:tentative="1">
      <w:start w:val="1"/>
      <w:numFmt w:val="bullet"/>
      <w:lvlText w:val="o"/>
      <w:lvlJc w:val="left"/>
      <w:pPr>
        <w:ind w:left="3524" w:hanging="360"/>
      </w:pPr>
      <w:rPr>
        <w:rFonts w:ascii="Courier New" w:hAnsi="Courier New" w:cs="Courier New" w:hint="default"/>
      </w:rPr>
    </w:lvl>
    <w:lvl w:ilvl="5" w:tplc="08180005" w:tentative="1">
      <w:start w:val="1"/>
      <w:numFmt w:val="bullet"/>
      <w:lvlText w:val=""/>
      <w:lvlJc w:val="left"/>
      <w:pPr>
        <w:ind w:left="4244" w:hanging="360"/>
      </w:pPr>
      <w:rPr>
        <w:rFonts w:ascii="Wingdings" w:hAnsi="Wingdings" w:hint="default"/>
      </w:rPr>
    </w:lvl>
    <w:lvl w:ilvl="6" w:tplc="08180001" w:tentative="1">
      <w:start w:val="1"/>
      <w:numFmt w:val="bullet"/>
      <w:lvlText w:val=""/>
      <w:lvlJc w:val="left"/>
      <w:pPr>
        <w:ind w:left="4964" w:hanging="360"/>
      </w:pPr>
      <w:rPr>
        <w:rFonts w:ascii="Symbol" w:hAnsi="Symbol" w:hint="default"/>
      </w:rPr>
    </w:lvl>
    <w:lvl w:ilvl="7" w:tplc="08180003" w:tentative="1">
      <w:start w:val="1"/>
      <w:numFmt w:val="bullet"/>
      <w:lvlText w:val="o"/>
      <w:lvlJc w:val="left"/>
      <w:pPr>
        <w:ind w:left="5684" w:hanging="360"/>
      </w:pPr>
      <w:rPr>
        <w:rFonts w:ascii="Courier New" w:hAnsi="Courier New" w:cs="Courier New" w:hint="default"/>
      </w:rPr>
    </w:lvl>
    <w:lvl w:ilvl="8" w:tplc="08180005" w:tentative="1">
      <w:start w:val="1"/>
      <w:numFmt w:val="bullet"/>
      <w:lvlText w:val=""/>
      <w:lvlJc w:val="left"/>
      <w:pPr>
        <w:ind w:left="6404" w:hanging="360"/>
      </w:pPr>
      <w:rPr>
        <w:rFonts w:ascii="Wingdings" w:hAnsi="Wingdings" w:hint="default"/>
      </w:rPr>
    </w:lvl>
  </w:abstractNum>
  <w:abstractNum w:abstractNumId="18" w15:restartNumberingAfterBreak="0">
    <w:nsid w:val="7B024659"/>
    <w:multiLevelType w:val="hybridMultilevel"/>
    <w:tmpl w:val="2662E62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7BA53CEE"/>
    <w:multiLevelType w:val="hybridMultilevel"/>
    <w:tmpl w:val="6C8A5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12438">
    <w:abstractNumId w:val="4"/>
  </w:num>
  <w:num w:numId="2" w16cid:durableId="1156609283">
    <w:abstractNumId w:val="5"/>
  </w:num>
  <w:num w:numId="3" w16cid:durableId="313799949">
    <w:abstractNumId w:val="8"/>
  </w:num>
  <w:num w:numId="4" w16cid:durableId="914245435">
    <w:abstractNumId w:val="13"/>
  </w:num>
  <w:num w:numId="5" w16cid:durableId="665938575">
    <w:abstractNumId w:val="9"/>
  </w:num>
  <w:num w:numId="6" w16cid:durableId="1734504882">
    <w:abstractNumId w:val="7"/>
  </w:num>
  <w:num w:numId="7" w16cid:durableId="1885631062">
    <w:abstractNumId w:val="19"/>
  </w:num>
  <w:num w:numId="8" w16cid:durableId="625238424">
    <w:abstractNumId w:val="12"/>
  </w:num>
  <w:num w:numId="9" w16cid:durableId="1060834132">
    <w:abstractNumId w:val="0"/>
  </w:num>
  <w:num w:numId="10" w16cid:durableId="1307320557">
    <w:abstractNumId w:val="10"/>
  </w:num>
  <w:num w:numId="11" w16cid:durableId="244994283">
    <w:abstractNumId w:val="17"/>
  </w:num>
  <w:num w:numId="12" w16cid:durableId="2711890">
    <w:abstractNumId w:val="14"/>
  </w:num>
  <w:num w:numId="13" w16cid:durableId="1565338467">
    <w:abstractNumId w:val="16"/>
  </w:num>
  <w:num w:numId="14" w16cid:durableId="1825077058">
    <w:abstractNumId w:val="2"/>
  </w:num>
  <w:num w:numId="15" w16cid:durableId="388841439">
    <w:abstractNumId w:val="11"/>
  </w:num>
  <w:num w:numId="16" w16cid:durableId="489449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498525">
    <w:abstractNumId w:val="18"/>
  </w:num>
  <w:num w:numId="18" w16cid:durableId="182981787">
    <w:abstractNumId w:val="6"/>
  </w:num>
  <w:num w:numId="19" w16cid:durableId="780809056">
    <w:abstractNumId w:val="15"/>
  </w:num>
  <w:num w:numId="20" w16cid:durableId="227497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DA"/>
    <w:rsid w:val="00013339"/>
    <w:rsid w:val="00015812"/>
    <w:rsid w:val="00015BF4"/>
    <w:rsid w:val="000174A6"/>
    <w:rsid w:val="000223C5"/>
    <w:rsid w:val="00030AA0"/>
    <w:rsid w:val="00030E6B"/>
    <w:rsid w:val="0003395C"/>
    <w:rsid w:val="00036668"/>
    <w:rsid w:val="0004026D"/>
    <w:rsid w:val="00041D52"/>
    <w:rsid w:val="0004477E"/>
    <w:rsid w:val="000509D0"/>
    <w:rsid w:val="00052DAE"/>
    <w:rsid w:val="000560A5"/>
    <w:rsid w:val="00056641"/>
    <w:rsid w:val="00057337"/>
    <w:rsid w:val="00060BD3"/>
    <w:rsid w:val="00062359"/>
    <w:rsid w:val="00067E9D"/>
    <w:rsid w:val="00072B87"/>
    <w:rsid w:val="00073091"/>
    <w:rsid w:val="00073344"/>
    <w:rsid w:val="00075D6F"/>
    <w:rsid w:val="00084E2D"/>
    <w:rsid w:val="00085082"/>
    <w:rsid w:val="0009228D"/>
    <w:rsid w:val="00092F75"/>
    <w:rsid w:val="00093D8F"/>
    <w:rsid w:val="000979AE"/>
    <w:rsid w:val="00097E55"/>
    <w:rsid w:val="000A068C"/>
    <w:rsid w:val="000A5183"/>
    <w:rsid w:val="000A5FBA"/>
    <w:rsid w:val="000A60AB"/>
    <w:rsid w:val="000B18E9"/>
    <w:rsid w:val="000B27D1"/>
    <w:rsid w:val="000B3B4F"/>
    <w:rsid w:val="000C0588"/>
    <w:rsid w:val="000C4DC8"/>
    <w:rsid w:val="000C4E80"/>
    <w:rsid w:val="000C527B"/>
    <w:rsid w:val="000C742A"/>
    <w:rsid w:val="000D127D"/>
    <w:rsid w:val="000D1BBE"/>
    <w:rsid w:val="000D311B"/>
    <w:rsid w:val="000D381B"/>
    <w:rsid w:val="000D44E9"/>
    <w:rsid w:val="000D5705"/>
    <w:rsid w:val="000D6840"/>
    <w:rsid w:val="000E33B0"/>
    <w:rsid w:val="000E5891"/>
    <w:rsid w:val="000E6CC6"/>
    <w:rsid w:val="000E7C28"/>
    <w:rsid w:val="000F045C"/>
    <w:rsid w:val="000F1C0A"/>
    <w:rsid w:val="000F7AE3"/>
    <w:rsid w:val="0010140A"/>
    <w:rsid w:val="00101A89"/>
    <w:rsid w:val="001034A2"/>
    <w:rsid w:val="00103571"/>
    <w:rsid w:val="00105C00"/>
    <w:rsid w:val="001101ED"/>
    <w:rsid w:val="0011560F"/>
    <w:rsid w:val="00117B3B"/>
    <w:rsid w:val="00120712"/>
    <w:rsid w:val="00122973"/>
    <w:rsid w:val="00130D10"/>
    <w:rsid w:val="00132A75"/>
    <w:rsid w:val="0013334C"/>
    <w:rsid w:val="001334D4"/>
    <w:rsid w:val="0013628A"/>
    <w:rsid w:val="00136500"/>
    <w:rsid w:val="00136D64"/>
    <w:rsid w:val="00150587"/>
    <w:rsid w:val="0015088F"/>
    <w:rsid w:val="00153FE1"/>
    <w:rsid w:val="00157457"/>
    <w:rsid w:val="00170966"/>
    <w:rsid w:val="00173E5D"/>
    <w:rsid w:val="001817FE"/>
    <w:rsid w:val="00182DC9"/>
    <w:rsid w:val="00182ECE"/>
    <w:rsid w:val="001875D0"/>
    <w:rsid w:val="00187655"/>
    <w:rsid w:val="00190A00"/>
    <w:rsid w:val="001952F4"/>
    <w:rsid w:val="001A0454"/>
    <w:rsid w:val="001B05B3"/>
    <w:rsid w:val="001B513F"/>
    <w:rsid w:val="001B7A16"/>
    <w:rsid w:val="001C0BA7"/>
    <w:rsid w:val="001C4646"/>
    <w:rsid w:val="001C54BD"/>
    <w:rsid w:val="001C5E50"/>
    <w:rsid w:val="001C622D"/>
    <w:rsid w:val="001C6D4C"/>
    <w:rsid w:val="001D1BCE"/>
    <w:rsid w:val="001D25EE"/>
    <w:rsid w:val="001D5ADC"/>
    <w:rsid w:val="001D5F18"/>
    <w:rsid w:val="001D7799"/>
    <w:rsid w:val="001E0E98"/>
    <w:rsid w:val="001E2968"/>
    <w:rsid w:val="001E2E94"/>
    <w:rsid w:val="001E367A"/>
    <w:rsid w:val="001E4C76"/>
    <w:rsid w:val="001E7576"/>
    <w:rsid w:val="001F6CAB"/>
    <w:rsid w:val="001F7148"/>
    <w:rsid w:val="001F7815"/>
    <w:rsid w:val="002001A5"/>
    <w:rsid w:val="0020376B"/>
    <w:rsid w:val="00203F6C"/>
    <w:rsid w:val="0020638C"/>
    <w:rsid w:val="002122CA"/>
    <w:rsid w:val="00213049"/>
    <w:rsid w:val="00213BE0"/>
    <w:rsid w:val="002158AC"/>
    <w:rsid w:val="002244C4"/>
    <w:rsid w:val="00227DAB"/>
    <w:rsid w:val="00227E97"/>
    <w:rsid w:val="002354AD"/>
    <w:rsid w:val="00236B83"/>
    <w:rsid w:val="002449C7"/>
    <w:rsid w:val="00244AF9"/>
    <w:rsid w:val="00253A13"/>
    <w:rsid w:val="00255227"/>
    <w:rsid w:val="002567AF"/>
    <w:rsid w:val="00261025"/>
    <w:rsid w:val="00264C42"/>
    <w:rsid w:val="002659F9"/>
    <w:rsid w:val="00265A55"/>
    <w:rsid w:val="002720E8"/>
    <w:rsid w:val="0027303E"/>
    <w:rsid w:val="0027632B"/>
    <w:rsid w:val="00277F97"/>
    <w:rsid w:val="00277FE2"/>
    <w:rsid w:val="0028014E"/>
    <w:rsid w:val="00281333"/>
    <w:rsid w:val="002818AE"/>
    <w:rsid w:val="002824DE"/>
    <w:rsid w:val="0028279A"/>
    <w:rsid w:val="00292D0B"/>
    <w:rsid w:val="00292D70"/>
    <w:rsid w:val="00295A24"/>
    <w:rsid w:val="002A0C9F"/>
    <w:rsid w:val="002A116F"/>
    <w:rsid w:val="002A410B"/>
    <w:rsid w:val="002A4C2D"/>
    <w:rsid w:val="002A703D"/>
    <w:rsid w:val="002B21AC"/>
    <w:rsid w:val="002B3988"/>
    <w:rsid w:val="002B6CD6"/>
    <w:rsid w:val="002C2F2B"/>
    <w:rsid w:val="002C302D"/>
    <w:rsid w:val="002C4B4D"/>
    <w:rsid w:val="002D0026"/>
    <w:rsid w:val="002D028F"/>
    <w:rsid w:val="002D1E32"/>
    <w:rsid w:val="002D3640"/>
    <w:rsid w:val="002D39F6"/>
    <w:rsid w:val="002D54BE"/>
    <w:rsid w:val="002D68BB"/>
    <w:rsid w:val="002E084F"/>
    <w:rsid w:val="002E21D8"/>
    <w:rsid w:val="002E3B65"/>
    <w:rsid w:val="002E661A"/>
    <w:rsid w:val="002F361E"/>
    <w:rsid w:val="002F39BD"/>
    <w:rsid w:val="002F3B72"/>
    <w:rsid w:val="002F5E00"/>
    <w:rsid w:val="0031225B"/>
    <w:rsid w:val="00312B9C"/>
    <w:rsid w:val="003174EB"/>
    <w:rsid w:val="00317951"/>
    <w:rsid w:val="00321266"/>
    <w:rsid w:val="0032418B"/>
    <w:rsid w:val="00333A2C"/>
    <w:rsid w:val="00342CD4"/>
    <w:rsid w:val="003452E5"/>
    <w:rsid w:val="00346BAB"/>
    <w:rsid w:val="00346F38"/>
    <w:rsid w:val="00347EF7"/>
    <w:rsid w:val="0035139A"/>
    <w:rsid w:val="003524DA"/>
    <w:rsid w:val="003566E5"/>
    <w:rsid w:val="00363089"/>
    <w:rsid w:val="003704AD"/>
    <w:rsid w:val="00373006"/>
    <w:rsid w:val="00376473"/>
    <w:rsid w:val="003766E5"/>
    <w:rsid w:val="003835E8"/>
    <w:rsid w:val="00387662"/>
    <w:rsid w:val="00391A4E"/>
    <w:rsid w:val="003A00EC"/>
    <w:rsid w:val="003A35D6"/>
    <w:rsid w:val="003B2415"/>
    <w:rsid w:val="003B2E50"/>
    <w:rsid w:val="003B4432"/>
    <w:rsid w:val="003B4508"/>
    <w:rsid w:val="003B4EDF"/>
    <w:rsid w:val="003C7B09"/>
    <w:rsid w:val="003D1C82"/>
    <w:rsid w:val="003D3E97"/>
    <w:rsid w:val="003E0B0F"/>
    <w:rsid w:val="003E33FC"/>
    <w:rsid w:val="003E6772"/>
    <w:rsid w:val="003F425F"/>
    <w:rsid w:val="003F4BF9"/>
    <w:rsid w:val="003F53D5"/>
    <w:rsid w:val="00402121"/>
    <w:rsid w:val="00402755"/>
    <w:rsid w:val="00403AB4"/>
    <w:rsid w:val="00404353"/>
    <w:rsid w:val="004056DB"/>
    <w:rsid w:val="00410D97"/>
    <w:rsid w:val="00410EA9"/>
    <w:rsid w:val="00413498"/>
    <w:rsid w:val="00415725"/>
    <w:rsid w:val="00422709"/>
    <w:rsid w:val="0042292D"/>
    <w:rsid w:val="00424683"/>
    <w:rsid w:val="0043010E"/>
    <w:rsid w:val="0043069F"/>
    <w:rsid w:val="00430B10"/>
    <w:rsid w:val="004323CB"/>
    <w:rsid w:val="00437F2E"/>
    <w:rsid w:val="00442F44"/>
    <w:rsid w:val="00446B78"/>
    <w:rsid w:val="00446F10"/>
    <w:rsid w:val="004476F5"/>
    <w:rsid w:val="00450F04"/>
    <w:rsid w:val="00451674"/>
    <w:rsid w:val="00454C20"/>
    <w:rsid w:val="0045508C"/>
    <w:rsid w:val="004600B9"/>
    <w:rsid w:val="00463CA8"/>
    <w:rsid w:val="00464657"/>
    <w:rsid w:val="00464D13"/>
    <w:rsid w:val="0046548F"/>
    <w:rsid w:val="00465597"/>
    <w:rsid w:val="00465B36"/>
    <w:rsid w:val="00473465"/>
    <w:rsid w:val="004735ED"/>
    <w:rsid w:val="00480C64"/>
    <w:rsid w:val="004823C5"/>
    <w:rsid w:val="004841DD"/>
    <w:rsid w:val="00484493"/>
    <w:rsid w:val="0048603B"/>
    <w:rsid w:val="004905A3"/>
    <w:rsid w:val="004908EB"/>
    <w:rsid w:val="00491D99"/>
    <w:rsid w:val="004965DF"/>
    <w:rsid w:val="004A09B1"/>
    <w:rsid w:val="004A20AC"/>
    <w:rsid w:val="004A4617"/>
    <w:rsid w:val="004A4997"/>
    <w:rsid w:val="004B0FAC"/>
    <w:rsid w:val="004B6297"/>
    <w:rsid w:val="004B63AF"/>
    <w:rsid w:val="004C35DE"/>
    <w:rsid w:val="004C4091"/>
    <w:rsid w:val="004C5942"/>
    <w:rsid w:val="004C5ACF"/>
    <w:rsid w:val="004C5D46"/>
    <w:rsid w:val="004C64C8"/>
    <w:rsid w:val="004C6C20"/>
    <w:rsid w:val="004D08E5"/>
    <w:rsid w:val="004D558E"/>
    <w:rsid w:val="004E2086"/>
    <w:rsid w:val="004E2442"/>
    <w:rsid w:val="004E7942"/>
    <w:rsid w:val="004F53C9"/>
    <w:rsid w:val="0050544C"/>
    <w:rsid w:val="005109C5"/>
    <w:rsid w:val="005123A4"/>
    <w:rsid w:val="0051795D"/>
    <w:rsid w:val="005218FC"/>
    <w:rsid w:val="00522704"/>
    <w:rsid w:val="005239F7"/>
    <w:rsid w:val="005250F1"/>
    <w:rsid w:val="005312C4"/>
    <w:rsid w:val="005333EF"/>
    <w:rsid w:val="0053581D"/>
    <w:rsid w:val="00535EF9"/>
    <w:rsid w:val="005424E5"/>
    <w:rsid w:val="005471E1"/>
    <w:rsid w:val="0055061D"/>
    <w:rsid w:val="0055159A"/>
    <w:rsid w:val="005516CC"/>
    <w:rsid w:val="005602D7"/>
    <w:rsid w:val="005624F5"/>
    <w:rsid w:val="00570921"/>
    <w:rsid w:val="005710B4"/>
    <w:rsid w:val="00571EEB"/>
    <w:rsid w:val="0057311A"/>
    <w:rsid w:val="00582D32"/>
    <w:rsid w:val="005877E6"/>
    <w:rsid w:val="00587B9D"/>
    <w:rsid w:val="00592271"/>
    <w:rsid w:val="00596261"/>
    <w:rsid w:val="00596768"/>
    <w:rsid w:val="005967EF"/>
    <w:rsid w:val="00597113"/>
    <w:rsid w:val="005A2C25"/>
    <w:rsid w:val="005A537A"/>
    <w:rsid w:val="005A586C"/>
    <w:rsid w:val="005A777E"/>
    <w:rsid w:val="005B6E49"/>
    <w:rsid w:val="005C1A95"/>
    <w:rsid w:val="005C5009"/>
    <w:rsid w:val="005C6639"/>
    <w:rsid w:val="005C7818"/>
    <w:rsid w:val="005D1572"/>
    <w:rsid w:val="005D3C45"/>
    <w:rsid w:val="005E086F"/>
    <w:rsid w:val="005E13C6"/>
    <w:rsid w:val="005E1BF7"/>
    <w:rsid w:val="005E2201"/>
    <w:rsid w:val="005E239F"/>
    <w:rsid w:val="005E3222"/>
    <w:rsid w:val="005E399A"/>
    <w:rsid w:val="005E431D"/>
    <w:rsid w:val="005F01AE"/>
    <w:rsid w:val="005F1AE0"/>
    <w:rsid w:val="005F215D"/>
    <w:rsid w:val="006042AD"/>
    <w:rsid w:val="00607EF9"/>
    <w:rsid w:val="00613AB2"/>
    <w:rsid w:val="00615026"/>
    <w:rsid w:val="00615B28"/>
    <w:rsid w:val="006208AA"/>
    <w:rsid w:val="00623391"/>
    <w:rsid w:val="00624BA1"/>
    <w:rsid w:val="006258F6"/>
    <w:rsid w:val="00627F29"/>
    <w:rsid w:val="006314AC"/>
    <w:rsid w:val="00632F5B"/>
    <w:rsid w:val="00633B0A"/>
    <w:rsid w:val="0063538B"/>
    <w:rsid w:val="0063708B"/>
    <w:rsid w:val="00641386"/>
    <w:rsid w:val="00646EF7"/>
    <w:rsid w:val="00647E64"/>
    <w:rsid w:val="00651418"/>
    <w:rsid w:val="00652E72"/>
    <w:rsid w:val="00655B19"/>
    <w:rsid w:val="00655FA5"/>
    <w:rsid w:val="00656D69"/>
    <w:rsid w:val="0065711C"/>
    <w:rsid w:val="0066006F"/>
    <w:rsid w:val="00665DB2"/>
    <w:rsid w:val="0066686D"/>
    <w:rsid w:val="00667C4D"/>
    <w:rsid w:val="006707CB"/>
    <w:rsid w:val="00671893"/>
    <w:rsid w:val="00672CE0"/>
    <w:rsid w:val="00680BA9"/>
    <w:rsid w:val="0068168C"/>
    <w:rsid w:val="00686625"/>
    <w:rsid w:val="00686E33"/>
    <w:rsid w:val="0069199B"/>
    <w:rsid w:val="006934AC"/>
    <w:rsid w:val="00696426"/>
    <w:rsid w:val="006A0309"/>
    <w:rsid w:val="006A2902"/>
    <w:rsid w:val="006A4194"/>
    <w:rsid w:val="006A57AA"/>
    <w:rsid w:val="006B6C0B"/>
    <w:rsid w:val="006C144C"/>
    <w:rsid w:val="006C6F8A"/>
    <w:rsid w:val="006D2C3C"/>
    <w:rsid w:val="006D4A69"/>
    <w:rsid w:val="006D5BAB"/>
    <w:rsid w:val="006D7BF9"/>
    <w:rsid w:val="006E5950"/>
    <w:rsid w:val="006F17CF"/>
    <w:rsid w:val="006F22A5"/>
    <w:rsid w:val="006F3E26"/>
    <w:rsid w:val="006F3E53"/>
    <w:rsid w:val="006F7EDD"/>
    <w:rsid w:val="007109BF"/>
    <w:rsid w:val="0071408F"/>
    <w:rsid w:val="00716C5B"/>
    <w:rsid w:val="00724EA2"/>
    <w:rsid w:val="00725541"/>
    <w:rsid w:val="00726676"/>
    <w:rsid w:val="00731580"/>
    <w:rsid w:val="00732178"/>
    <w:rsid w:val="007342A2"/>
    <w:rsid w:val="007361EC"/>
    <w:rsid w:val="00736A30"/>
    <w:rsid w:val="00736F57"/>
    <w:rsid w:val="00737238"/>
    <w:rsid w:val="007404C6"/>
    <w:rsid w:val="00742F5A"/>
    <w:rsid w:val="00743E5F"/>
    <w:rsid w:val="00743EF8"/>
    <w:rsid w:val="00746EC5"/>
    <w:rsid w:val="00750336"/>
    <w:rsid w:val="007511D0"/>
    <w:rsid w:val="00757828"/>
    <w:rsid w:val="00760085"/>
    <w:rsid w:val="00765B67"/>
    <w:rsid w:val="00770CEA"/>
    <w:rsid w:val="00777013"/>
    <w:rsid w:val="00792985"/>
    <w:rsid w:val="0079685D"/>
    <w:rsid w:val="007A32D3"/>
    <w:rsid w:val="007A3B44"/>
    <w:rsid w:val="007B0EA2"/>
    <w:rsid w:val="007B468C"/>
    <w:rsid w:val="007B46D0"/>
    <w:rsid w:val="007C0219"/>
    <w:rsid w:val="007C1801"/>
    <w:rsid w:val="007C61D2"/>
    <w:rsid w:val="007C76E1"/>
    <w:rsid w:val="007D0260"/>
    <w:rsid w:val="007D4ED9"/>
    <w:rsid w:val="007D7795"/>
    <w:rsid w:val="007E0CD3"/>
    <w:rsid w:val="007E233B"/>
    <w:rsid w:val="007E30A5"/>
    <w:rsid w:val="007E7D05"/>
    <w:rsid w:val="007F0FBF"/>
    <w:rsid w:val="007F2845"/>
    <w:rsid w:val="007F2C28"/>
    <w:rsid w:val="007F5711"/>
    <w:rsid w:val="007F5C78"/>
    <w:rsid w:val="00801C50"/>
    <w:rsid w:val="00802597"/>
    <w:rsid w:val="00814F62"/>
    <w:rsid w:val="00817C20"/>
    <w:rsid w:val="00826BC1"/>
    <w:rsid w:val="00827A33"/>
    <w:rsid w:val="00833663"/>
    <w:rsid w:val="0083751B"/>
    <w:rsid w:val="00837685"/>
    <w:rsid w:val="00844485"/>
    <w:rsid w:val="00851AED"/>
    <w:rsid w:val="00851C37"/>
    <w:rsid w:val="008520E1"/>
    <w:rsid w:val="0085594F"/>
    <w:rsid w:val="00870165"/>
    <w:rsid w:val="00871CD4"/>
    <w:rsid w:val="00871E01"/>
    <w:rsid w:val="008723D1"/>
    <w:rsid w:val="00873353"/>
    <w:rsid w:val="00873EA7"/>
    <w:rsid w:val="00876A6D"/>
    <w:rsid w:val="00881AF2"/>
    <w:rsid w:val="008839A2"/>
    <w:rsid w:val="00883FA9"/>
    <w:rsid w:val="00886560"/>
    <w:rsid w:val="008900CB"/>
    <w:rsid w:val="00896C84"/>
    <w:rsid w:val="008A6361"/>
    <w:rsid w:val="008C0859"/>
    <w:rsid w:val="008C4CFD"/>
    <w:rsid w:val="008C6D0F"/>
    <w:rsid w:val="008D49D7"/>
    <w:rsid w:val="008E0DCD"/>
    <w:rsid w:val="008E296B"/>
    <w:rsid w:val="008E41B4"/>
    <w:rsid w:val="008E5692"/>
    <w:rsid w:val="008F1453"/>
    <w:rsid w:val="008F4342"/>
    <w:rsid w:val="0090322C"/>
    <w:rsid w:val="00904164"/>
    <w:rsid w:val="009109D7"/>
    <w:rsid w:val="00911261"/>
    <w:rsid w:val="00914320"/>
    <w:rsid w:val="00916492"/>
    <w:rsid w:val="00916C1B"/>
    <w:rsid w:val="009269FC"/>
    <w:rsid w:val="009431C4"/>
    <w:rsid w:val="00943ED3"/>
    <w:rsid w:val="00945401"/>
    <w:rsid w:val="009515D7"/>
    <w:rsid w:val="0095653D"/>
    <w:rsid w:val="009566C1"/>
    <w:rsid w:val="0095787B"/>
    <w:rsid w:val="009625F9"/>
    <w:rsid w:val="0096541A"/>
    <w:rsid w:val="00965A1E"/>
    <w:rsid w:val="00967BDD"/>
    <w:rsid w:val="00967E63"/>
    <w:rsid w:val="00971E01"/>
    <w:rsid w:val="0097339D"/>
    <w:rsid w:val="00976CF9"/>
    <w:rsid w:val="00977D87"/>
    <w:rsid w:val="00980245"/>
    <w:rsid w:val="00992845"/>
    <w:rsid w:val="00993D3A"/>
    <w:rsid w:val="00994237"/>
    <w:rsid w:val="0099688F"/>
    <w:rsid w:val="009B0DB8"/>
    <w:rsid w:val="009B171D"/>
    <w:rsid w:val="009B19FC"/>
    <w:rsid w:val="009B31ED"/>
    <w:rsid w:val="009B3AB2"/>
    <w:rsid w:val="009B54AE"/>
    <w:rsid w:val="009B5F44"/>
    <w:rsid w:val="009B73F8"/>
    <w:rsid w:val="009C0835"/>
    <w:rsid w:val="009C1039"/>
    <w:rsid w:val="009C199F"/>
    <w:rsid w:val="009C31D9"/>
    <w:rsid w:val="009C518E"/>
    <w:rsid w:val="009C55D2"/>
    <w:rsid w:val="009C6D0C"/>
    <w:rsid w:val="009D2C02"/>
    <w:rsid w:val="009D3E74"/>
    <w:rsid w:val="009D498D"/>
    <w:rsid w:val="009E001F"/>
    <w:rsid w:val="009E1448"/>
    <w:rsid w:val="009E1C55"/>
    <w:rsid w:val="009E3D34"/>
    <w:rsid w:val="009F0579"/>
    <w:rsid w:val="009F5535"/>
    <w:rsid w:val="00A01D5C"/>
    <w:rsid w:val="00A0534D"/>
    <w:rsid w:val="00A111DC"/>
    <w:rsid w:val="00A11484"/>
    <w:rsid w:val="00A231D5"/>
    <w:rsid w:val="00A24149"/>
    <w:rsid w:val="00A24E03"/>
    <w:rsid w:val="00A26207"/>
    <w:rsid w:val="00A26E6A"/>
    <w:rsid w:val="00A30B1F"/>
    <w:rsid w:val="00A35A02"/>
    <w:rsid w:val="00A401E6"/>
    <w:rsid w:val="00A45468"/>
    <w:rsid w:val="00A46B65"/>
    <w:rsid w:val="00A50103"/>
    <w:rsid w:val="00A50F3C"/>
    <w:rsid w:val="00A536DE"/>
    <w:rsid w:val="00A56442"/>
    <w:rsid w:val="00A56C60"/>
    <w:rsid w:val="00A5774A"/>
    <w:rsid w:val="00A604A7"/>
    <w:rsid w:val="00A60618"/>
    <w:rsid w:val="00A65205"/>
    <w:rsid w:val="00A710D9"/>
    <w:rsid w:val="00A7263B"/>
    <w:rsid w:val="00A732A4"/>
    <w:rsid w:val="00A74716"/>
    <w:rsid w:val="00A75B4B"/>
    <w:rsid w:val="00A75E13"/>
    <w:rsid w:val="00A77160"/>
    <w:rsid w:val="00A80BAC"/>
    <w:rsid w:val="00A81360"/>
    <w:rsid w:val="00A84E8B"/>
    <w:rsid w:val="00A87C22"/>
    <w:rsid w:val="00A97F31"/>
    <w:rsid w:val="00AA224A"/>
    <w:rsid w:val="00AA2EA3"/>
    <w:rsid w:val="00AA3F2F"/>
    <w:rsid w:val="00AA4A27"/>
    <w:rsid w:val="00AB1597"/>
    <w:rsid w:val="00AB1B5B"/>
    <w:rsid w:val="00AB21B4"/>
    <w:rsid w:val="00AB2DDF"/>
    <w:rsid w:val="00AB39E0"/>
    <w:rsid w:val="00AB4DC5"/>
    <w:rsid w:val="00AB6C63"/>
    <w:rsid w:val="00AB7317"/>
    <w:rsid w:val="00AB754D"/>
    <w:rsid w:val="00AC1728"/>
    <w:rsid w:val="00AC4993"/>
    <w:rsid w:val="00AC4CEF"/>
    <w:rsid w:val="00AC4E55"/>
    <w:rsid w:val="00AC5596"/>
    <w:rsid w:val="00AC74AD"/>
    <w:rsid w:val="00AD6A2D"/>
    <w:rsid w:val="00AD7E42"/>
    <w:rsid w:val="00AE1BC4"/>
    <w:rsid w:val="00AE1C96"/>
    <w:rsid w:val="00AE5160"/>
    <w:rsid w:val="00AE66B1"/>
    <w:rsid w:val="00AE6866"/>
    <w:rsid w:val="00AF2B11"/>
    <w:rsid w:val="00AF3A8F"/>
    <w:rsid w:val="00AF59C3"/>
    <w:rsid w:val="00AF5F5F"/>
    <w:rsid w:val="00B041DD"/>
    <w:rsid w:val="00B04FD8"/>
    <w:rsid w:val="00B05615"/>
    <w:rsid w:val="00B05C08"/>
    <w:rsid w:val="00B06A42"/>
    <w:rsid w:val="00B07A96"/>
    <w:rsid w:val="00B11969"/>
    <w:rsid w:val="00B21644"/>
    <w:rsid w:val="00B24C7E"/>
    <w:rsid w:val="00B256ED"/>
    <w:rsid w:val="00B27BA4"/>
    <w:rsid w:val="00B27C82"/>
    <w:rsid w:val="00B36169"/>
    <w:rsid w:val="00B41521"/>
    <w:rsid w:val="00B5639E"/>
    <w:rsid w:val="00B57F9A"/>
    <w:rsid w:val="00B60828"/>
    <w:rsid w:val="00B6238D"/>
    <w:rsid w:val="00B6330B"/>
    <w:rsid w:val="00B711CB"/>
    <w:rsid w:val="00B716A0"/>
    <w:rsid w:val="00B72C00"/>
    <w:rsid w:val="00B73240"/>
    <w:rsid w:val="00B74DA6"/>
    <w:rsid w:val="00B75049"/>
    <w:rsid w:val="00B75C23"/>
    <w:rsid w:val="00B80952"/>
    <w:rsid w:val="00B80B2D"/>
    <w:rsid w:val="00B959F3"/>
    <w:rsid w:val="00B95DC1"/>
    <w:rsid w:val="00BA5B8B"/>
    <w:rsid w:val="00BA6E43"/>
    <w:rsid w:val="00BB08C7"/>
    <w:rsid w:val="00BB1AAE"/>
    <w:rsid w:val="00BB608A"/>
    <w:rsid w:val="00BB6978"/>
    <w:rsid w:val="00BD24E4"/>
    <w:rsid w:val="00BD2A96"/>
    <w:rsid w:val="00BD4C85"/>
    <w:rsid w:val="00BD5105"/>
    <w:rsid w:val="00BD5DF8"/>
    <w:rsid w:val="00BE0CB1"/>
    <w:rsid w:val="00BE1198"/>
    <w:rsid w:val="00BE2D80"/>
    <w:rsid w:val="00BF245B"/>
    <w:rsid w:val="00BF403A"/>
    <w:rsid w:val="00BF75EB"/>
    <w:rsid w:val="00C01532"/>
    <w:rsid w:val="00C01A04"/>
    <w:rsid w:val="00C021EF"/>
    <w:rsid w:val="00C022E3"/>
    <w:rsid w:val="00C03A21"/>
    <w:rsid w:val="00C06769"/>
    <w:rsid w:val="00C06853"/>
    <w:rsid w:val="00C0758B"/>
    <w:rsid w:val="00C12355"/>
    <w:rsid w:val="00C134B2"/>
    <w:rsid w:val="00C2036C"/>
    <w:rsid w:val="00C21E4C"/>
    <w:rsid w:val="00C22687"/>
    <w:rsid w:val="00C22E10"/>
    <w:rsid w:val="00C231D3"/>
    <w:rsid w:val="00C23439"/>
    <w:rsid w:val="00C23950"/>
    <w:rsid w:val="00C253CE"/>
    <w:rsid w:val="00C25583"/>
    <w:rsid w:val="00C25E72"/>
    <w:rsid w:val="00C31E69"/>
    <w:rsid w:val="00C3715C"/>
    <w:rsid w:val="00C376F8"/>
    <w:rsid w:val="00C37C54"/>
    <w:rsid w:val="00C40497"/>
    <w:rsid w:val="00C42BDA"/>
    <w:rsid w:val="00C44DB1"/>
    <w:rsid w:val="00C50C75"/>
    <w:rsid w:val="00C524EA"/>
    <w:rsid w:val="00C5450D"/>
    <w:rsid w:val="00C654D0"/>
    <w:rsid w:val="00C6739A"/>
    <w:rsid w:val="00C82C53"/>
    <w:rsid w:val="00C85F14"/>
    <w:rsid w:val="00C870A4"/>
    <w:rsid w:val="00C9748D"/>
    <w:rsid w:val="00CA0066"/>
    <w:rsid w:val="00CA683E"/>
    <w:rsid w:val="00CA76CC"/>
    <w:rsid w:val="00CB02CA"/>
    <w:rsid w:val="00CB1284"/>
    <w:rsid w:val="00CB134A"/>
    <w:rsid w:val="00CB2B96"/>
    <w:rsid w:val="00CB2C89"/>
    <w:rsid w:val="00CB4B73"/>
    <w:rsid w:val="00CB6DB9"/>
    <w:rsid w:val="00CB7AD8"/>
    <w:rsid w:val="00CC6017"/>
    <w:rsid w:val="00CC6D34"/>
    <w:rsid w:val="00CC71A7"/>
    <w:rsid w:val="00CD06C1"/>
    <w:rsid w:val="00CD21B6"/>
    <w:rsid w:val="00CD5621"/>
    <w:rsid w:val="00CD5A99"/>
    <w:rsid w:val="00CE4FEB"/>
    <w:rsid w:val="00CF6B4C"/>
    <w:rsid w:val="00D0220D"/>
    <w:rsid w:val="00D03ACC"/>
    <w:rsid w:val="00D0624C"/>
    <w:rsid w:val="00D07BC3"/>
    <w:rsid w:val="00D07E60"/>
    <w:rsid w:val="00D124C9"/>
    <w:rsid w:val="00D20803"/>
    <w:rsid w:val="00D247CD"/>
    <w:rsid w:val="00D25743"/>
    <w:rsid w:val="00D265E0"/>
    <w:rsid w:val="00D26C8F"/>
    <w:rsid w:val="00D2793F"/>
    <w:rsid w:val="00D27C99"/>
    <w:rsid w:val="00D30EFC"/>
    <w:rsid w:val="00D31A5D"/>
    <w:rsid w:val="00D32533"/>
    <w:rsid w:val="00D342D9"/>
    <w:rsid w:val="00D348DD"/>
    <w:rsid w:val="00D34B60"/>
    <w:rsid w:val="00D34C6C"/>
    <w:rsid w:val="00D36254"/>
    <w:rsid w:val="00D374B5"/>
    <w:rsid w:val="00D52881"/>
    <w:rsid w:val="00D52CDC"/>
    <w:rsid w:val="00D54B2A"/>
    <w:rsid w:val="00D561BE"/>
    <w:rsid w:val="00D64407"/>
    <w:rsid w:val="00D70215"/>
    <w:rsid w:val="00D70461"/>
    <w:rsid w:val="00D71E22"/>
    <w:rsid w:val="00D73AE5"/>
    <w:rsid w:val="00D8111F"/>
    <w:rsid w:val="00D8374F"/>
    <w:rsid w:val="00D85067"/>
    <w:rsid w:val="00D92109"/>
    <w:rsid w:val="00D92CD6"/>
    <w:rsid w:val="00D92D4E"/>
    <w:rsid w:val="00D95EE0"/>
    <w:rsid w:val="00DA1735"/>
    <w:rsid w:val="00DA1E97"/>
    <w:rsid w:val="00DA2C61"/>
    <w:rsid w:val="00DA32E3"/>
    <w:rsid w:val="00DB149B"/>
    <w:rsid w:val="00DB5217"/>
    <w:rsid w:val="00DB5F4F"/>
    <w:rsid w:val="00DC41E4"/>
    <w:rsid w:val="00DC4E11"/>
    <w:rsid w:val="00DC4F17"/>
    <w:rsid w:val="00DC693B"/>
    <w:rsid w:val="00DD3341"/>
    <w:rsid w:val="00DD3931"/>
    <w:rsid w:val="00DD6B49"/>
    <w:rsid w:val="00DD6E07"/>
    <w:rsid w:val="00DE50E6"/>
    <w:rsid w:val="00DE6FFB"/>
    <w:rsid w:val="00DF069B"/>
    <w:rsid w:val="00DF4F8F"/>
    <w:rsid w:val="00DF5FCA"/>
    <w:rsid w:val="00DF61AC"/>
    <w:rsid w:val="00E007A1"/>
    <w:rsid w:val="00E01CC3"/>
    <w:rsid w:val="00E01EBC"/>
    <w:rsid w:val="00E01FE5"/>
    <w:rsid w:val="00E05201"/>
    <w:rsid w:val="00E05B4D"/>
    <w:rsid w:val="00E05CE6"/>
    <w:rsid w:val="00E05E31"/>
    <w:rsid w:val="00E10539"/>
    <w:rsid w:val="00E12082"/>
    <w:rsid w:val="00E15468"/>
    <w:rsid w:val="00E16A7C"/>
    <w:rsid w:val="00E2165D"/>
    <w:rsid w:val="00E242B2"/>
    <w:rsid w:val="00E26B61"/>
    <w:rsid w:val="00E314C2"/>
    <w:rsid w:val="00E345B2"/>
    <w:rsid w:val="00E3524B"/>
    <w:rsid w:val="00E45E90"/>
    <w:rsid w:val="00E47439"/>
    <w:rsid w:val="00E51BE0"/>
    <w:rsid w:val="00E566EA"/>
    <w:rsid w:val="00E57317"/>
    <w:rsid w:val="00E65388"/>
    <w:rsid w:val="00E67A46"/>
    <w:rsid w:val="00E748E2"/>
    <w:rsid w:val="00E7586E"/>
    <w:rsid w:val="00E76332"/>
    <w:rsid w:val="00E83085"/>
    <w:rsid w:val="00E92CD9"/>
    <w:rsid w:val="00E94C0E"/>
    <w:rsid w:val="00E96345"/>
    <w:rsid w:val="00EA23E0"/>
    <w:rsid w:val="00EA4339"/>
    <w:rsid w:val="00EA4B47"/>
    <w:rsid w:val="00EB5991"/>
    <w:rsid w:val="00EC5B7E"/>
    <w:rsid w:val="00ED5528"/>
    <w:rsid w:val="00EE5D00"/>
    <w:rsid w:val="00EF1C1D"/>
    <w:rsid w:val="00EF2B63"/>
    <w:rsid w:val="00EF46BB"/>
    <w:rsid w:val="00EF683D"/>
    <w:rsid w:val="00EF6E82"/>
    <w:rsid w:val="00EF735A"/>
    <w:rsid w:val="00F004E1"/>
    <w:rsid w:val="00F02BAD"/>
    <w:rsid w:val="00F03830"/>
    <w:rsid w:val="00F06DF8"/>
    <w:rsid w:val="00F1082C"/>
    <w:rsid w:val="00F15D21"/>
    <w:rsid w:val="00F2119A"/>
    <w:rsid w:val="00F221FC"/>
    <w:rsid w:val="00F30011"/>
    <w:rsid w:val="00F3154E"/>
    <w:rsid w:val="00F32B5B"/>
    <w:rsid w:val="00F34A51"/>
    <w:rsid w:val="00F35F9B"/>
    <w:rsid w:val="00F41936"/>
    <w:rsid w:val="00F42B3D"/>
    <w:rsid w:val="00F43910"/>
    <w:rsid w:val="00F43E8B"/>
    <w:rsid w:val="00F50700"/>
    <w:rsid w:val="00F55316"/>
    <w:rsid w:val="00F57814"/>
    <w:rsid w:val="00F57F9F"/>
    <w:rsid w:val="00F6221A"/>
    <w:rsid w:val="00F64A27"/>
    <w:rsid w:val="00F66049"/>
    <w:rsid w:val="00F70D99"/>
    <w:rsid w:val="00F72307"/>
    <w:rsid w:val="00F740D4"/>
    <w:rsid w:val="00F744EE"/>
    <w:rsid w:val="00F831BB"/>
    <w:rsid w:val="00F859DA"/>
    <w:rsid w:val="00F90EEE"/>
    <w:rsid w:val="00FA0298"/>
    <w:rsid w:val="00FA3473"/>
    <w:rsid w:val="00FA4432"/>
    <w:rsid w:val="00FB149E"/>
    <w:rsid w:val="00FB74BF"/>
    <w:rsid w:val="00FC0A23"/>
    <w:rsid w:val="00FC0DD0"/>
    <w:rsid w:val="00FC1CBA"/>
    <w:rsid w:val="00FC2763"/>
    <w:rsid w:val="00FC7BFC"/>
    <w:rsid w:val="00FD12B3"/>
    <w:rsid w:val="00FE1D61"/>
    <w:rsid w:val="00FE3F1A"/>
    <w:rsid w:val="00FE3F3E"/>
    <w:rsid w:val="00FE4A6C"/>
    <w:rsid w:val="00FF39BB"/>
    <w:rsid w:val="00FF4BF7"/>
    <w:rsid w:val="00FF6EF2"/>
    <w:rsid w:val="00FF7032"/>
    <w:rsid w:val="00FF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3292A4A4"/>
  <w15:docId w15:val="{7E5CACD5-83EC-44C7-B3ED-7B295F8B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A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72CE0"/>
    <w:rPr>
      <w:rFonts w:ascii="Segoe UI" w:hAnsi="Segoe UI" w:cs="Segoe UI"/>
      <w:sz w:val="18"/>
      <w:szCs w:val="18"/>
    </w:rPr>
  </w:style>
  <w:style w:type="character" w:customStyle="1" w:styleId="BalloonTextChar">
    <w:name w:val="Balloon Text Char"/>
    <w:basedOn w:val="DefaultParagraphFont"/>
    <w:link w:val="BalloonText"/>
    <w:semiHidden/>
    <w:rsid w:val="00672CE0"/>
    <w:rPr>
      <w:rFonts w:ascii="Segoe UI" w:hAnsi="Segoe UI" w:cs="Segoe UI"/>
      <w:sz w:val="18"/>
      <w:szCs w:val="18"/>
    </w:rPr>
  </w:style>
  <w:style w:type="paragraph" w:styleId="Header">
    <w:name w:val="header"/>
    <w:basedOn w:val="Normal"/>
    <w:link w:val="HeaderChar"/>
    <w:unhideWhenUsed/>
    <w:rsid w:val="0055159A"/>
    <w:pPr>
      <w:tabs>
        <w:tab w:val="center" w:pos="4844"/>
        <w:tab w:val="right" w:pos="9689"/>
      </w:tabs>
    </w:pPr>
  </w:style>
  <w:style w:type="character" w:customStyle="1" w:styleId="HeaderChar">
    <w:name w:val="Header Char"/>
    <w:basedOn w:val="DefaultParagraphFont"/>
    <w:link w:val="Header"/>
    <w:rsid w:val="0055159A"/>
    <w:rPr>
      <w:sz w:val="24"/>
      <w:szCs w:val="24"/>
    </w:rPr>
  </w:style>
  <w:style w:type="paragraph" w:styleId="Footer">
    <w:name w:val="footer"/>
    <w:basedOn w:val="Normal"/>
    <w:link w:val="FooterChar"/>
    <w:uiPriority w:val="99"/>
    <w:unhideWhenUsed/>
    <w:rsid w:val="0055159A"/>
    <w:pPr>
      <w:tabs>
        <w:tab w:val="center" w:pos="4844"/>
        <w:tab w:val="right" w:pos="9689"/>
      </w:tabs>
    </w:pPr>
  </w:style>
  <w:style w:type="character" w:customStyle="1" w:styleId="FooterChar">
    <w:name w:val="Footer Char"/>
    <w:basedOn w:val="DefaultParagraphFont"/>
    <w:link w:val="Footer"/>
    <w:uiPriority w:val="99"/>
    <w:rsid w:val="0055159A"/>
    <w:rPr>
      <w:sz w:val="24"/>
      <w:szCs w:val="24"/>
    </w:rPr>
  </w:style>
  <w:style w:type="paragraph" w:styleId="NormalWeb">
    <w:name w:val="Normal (Web)"/>
    <w:basedOn w:val="Normal"/>
    <w:uiPriority w:val="99"/>
    <w:unhideWhenUsed/>
    <w:rsid w:val="00535EF9"/>
    <w:pPr>
      <w:spacing w:before="100" w:beforeAutospacing="1" w:after="100" w:afterAutospacing="1"/>
    </w:pPr>
  </w:style>
  <w:style w:type="paragraph" w:customStyle="1" w:styleId="tt">
    <w:name w:val="tt"/>
    <w:basedOn w:val="Normal"/>
    <w:rsid w:val="00535EF9"/>
    <w:pPr>
      <w:spacing w:before="100" w:beforeAutospacing="1" w:after="100" w:afterAutospacing="1"/>
    </w:pPr>
  </w:style>
  <w:style w:type="paragraph" w:customStyle="1" w:styleId="cp">
    <w:name w:val="cp"/>
    <w:basedOn w:val="Normal"/>
    <w:rsid w:val="00182ECE"/>
    <w:pPr>
      <w:spacing w:before="100" w:beforeAutospacing="1" w:after="100" w:afterAutospacing="1"/>
    </w:pPr>
  </w:style>
  <w:style w:type="paragraph" w:customStyle="1" w:styleId="rg">
    <w:name w:val="rg"/>
    <w:basedOn w:val="Normal"/>
    <w:rsid w:val="00182ECE"/>
    <w:pPr>
      <w:spacing w:before="100" w:beforeAutospacing="1" w:after="100" w:afterAutospacing="1"/>
    </w:pPr>
  </w:style>
  <w:style w:type="paragraph" w:customStyle="1" w:styleId="cb">
    <w:name w:val="cb"/>
    <w:basedOn w:val="Normal"/>
    <w:rsid w:val="00965A1E"/>
    <w:pPr>
      <w:spacing w:before="100" w:beforeAutospacing="1" w:after="100" w:afterAutospacing="1"/>
    </w:pPr>
  </w:style>
  <w:style w:type="paragraph" w:customStyle="1" w:styleId="ttsp">
    <w:name w:val="tt_sp"/>
    <w:basedOn w:val="Normal"/>
    <w:rsid w:val="001334D4"/>
    <w:pPr>
      <w:spacing w:before="100" w:beforeAutospacing="1" w:after="100" w:afterAutospacing="1"/>
    </w:pPr>
  </w:style>
  <w:style w:type="paragraph" w:customStyle="1" w:styleId="emit">
    <w:name w:val="emit"/>
    <w:basedOn w:val="Normal"/>
    <w:rsid w:val="001334D4"/>
    <w:pPr>
      <w:spacing w:before="100" w:beforeAutospacing="1" w:after="100" w:afterAutospacing="1"/>
    </w:pPr>
  </w:style>
  <w:style w:type="paragraph" w:customStyle="1" w:styleId="cn">
    <w:name w:val="cn"/>
    <w:basedOn w:val="Normal"/>
    <w:rsid w:val="001334D4"/>
    <w:pPr>
      <w:spacing w:before="100" w:beforeAutospacing="1" w:after="100" w:afterAutospacing="1"/>
    </w:pPr>
  </w:style>
  <w:style w:type="paragraph" w:customStyle="1" w:styleId="nt">
    <w:name w:val="nt"/>
    <w:basedOn w:val="Normal"/>
    <w:rsid w:val="001334D4"/>
    <w:pPr>
      <w:spacing w:before="100" w:beforeAutospacing="1" w:after="100" w:afterAutospacing="1"/>
    </w:pPr>
  </w:style>
  <w:style w:type="paragraph" w:customStyle="1" w:styleId="md">
    <w:name w:val="md"/>
    <w:basedOn w:val="Normal"/>
    <w:rsid w:val="001334D4"/>
    <w:pPr>
      <w:spacing w:before="100" w:beforeAutospacing="1" w:after="100" w:afterAutospacing="1"/>
    </w:pPr>
  </w:style>
  <w:style w:type="paragraph" w:customStyle="1" w:styleId="lf">
    <w:name w:val="lf"/>
    <w:basedOn w:val="Normal"/>
    <w:rsid w:val="001334D4"/>
    <w:pPr>
      <w:spacing w:before="100" w:beforeAutospacing="1" w:after="100" w:afterAutospacing="1"/>
    </w:pPr>
  </w:style>
  <w:style w:type="character" w:styleId="CommentReference">
    <w:name w:val="annotation reference"/>
    <w:basedOn w:val="DefaultParagraphFont"/>
    <w:uiPriority w:val="99"/>
    <w:semiHidden/>
    <w:unhideWhenUsed/>
    <w:rsid w:val="0009228D"/>
    <w:rPr>
      <w:sz w:val="16"/>
      <w:szCs w:val="16"/>
    </w:rPr>
  </w:style>
  <w:style w:type="paragraph" w:styleId="ListParagraph">
    <w:name w:val="List Paragraph"/>
    <w:basedOn w:val="Normal"/>
    <w:uiPriority w:val="34"/>
    <w:qFormat/>
    <w:rsid w:val="00465B36"/>
    <w:pPr>
      <w:ind w:left="720"/>
      <w:contextualSpacing/>
    </w:pPr>
    <w:rPr>
      <w:lang w:val="ro-MD"/>
    </w:rPr>
  </w:style>
  <w:style w:type="paragraph" w:styleId="CommentText">
    <w:name w:val="annotation text"/>
    <w:basedOn w:val="Normal"/>
    <w:link w:val="CommentTextChar"/>
    <w:uiPriority w:val="99"/>
    <w:unhideWhenUsed/>
    <w:rsid w:val="00073344"/>
    <w:rPr>
      <w:sz w:val="20"/>
      <w:szCs w:val="20"/>
    </w:rPr>
  </w:style>
  <w:style w:type="character" w:customStyle="1" w:styleId="CommentTextChar">
    <w:name w:val="Comment Text Char"/>
    <w:basedOn w:val="DefaultParagraphFont"/>
    <w:link w:val="CommentText"/>
    <w:uiPriority w:val="99"/>
    <w:rsid w:val="00073344"/>
  </w:style>
  <w:style w:type="paragraph" w:styleId="CommentSubject">
    <w:name w:val="annotation subject"/>
    <w:basedOn w:val="CommentText"/>
    <w:next w:val="CommentText"/>
    <w:link w:val="CommentSubjectChar"/>
    <w:semiHidden/>
    <w:unhideWhenUsed/>
    <w:rsid w:val="006707CB"/>
    <w:rPr>
      <w:b/>
      <w:bCs/>
    </w:rPr>
  </w:style>
  <w:style w:type="character" w:customStyle="1" w:styleId="CommentSubjectChar">
    <w:name w:val="Comment Subject Char"/>
    <w:basedOn w:val="CommentTextChar"/>
    <w:link w:val="CommentSubject"/>
    <w:semiHidden/>
    <w:rsid w:val="006707CB"/>
    <w:rPr>
      <w:b/>
      <w:bCs/>
    </w:rPr>
  </w:style>
  <w:style w:type="character" w:styleId="Emphasis">
    <w:name w:val="Emphasis"/>
    <w:basedOn w:val="DefaultParagraphFont"/>
    <w:uiPriority w:val="20"/>
    <w:qFormat/>
    <w:rsid w:val="00CD5A99"/>
    <w:rPr>
      <w:i/>
      <w:iCs/>
    </w:rPr>
  </w:style>
  <w:style w:type="character" w:styleId="Hyperlink">
    <w:name w:val="Hyperlink"/>
    <w:basedOn w:val="DefaultParagraphFont"/>
    <w:uiPriority w:val="99"/>
    <w:semiHidden/>
    <w:unhideWhenUsed/>
    <w:rsid w:val="00F221FC"/>
    <w:rPr>
      <w:color w:val="0563C1"/>
      <w:u w:val="single"/>
    </w:rPr>
  </w:style>
  <w:style w:type="paragraph" w:customStyle="1" w:styleId="msonormal0">
    <w:name w:val="msonormal"/>
    <w:basedOn w:val="Normal"/>
    <w:rsid w:val="00844485"/>
    <w:pPr>
      <w:spacing w:before="100" w:beforeAutospacing="1" w:after="100" w:afterAutospacing="1"/>
    </w:pPr>
  </w:style>
  <w:style w:type="paragraph" w:customStyle="1" w:styleId="js">
    <w:name w:val="js"/>
    <w:basedOn w:val="Normal"/>
    <w:rsid w:val="00844485"/>
    <w:pPr>
      <w:spacing w:before="100" w:beforeAutospacing="1" w:after="100" w:afterAutospacing="1"/>
    </w:pPr>
  </w:style>
  <w:style w:type="paragraph" w:customStyle="1" w:styleId="bnmsubjectmain">
    <w:name w:val="bnm_subject_main"/>
    <w:basedOn w:val="Normal"/>
    <w:rsid w:val="000E6CC6"/>
    <w:pPr>
      <w:spacing w:before="100" w:beforeAutospacing="1" w:after="100" w:afterAutospacing="1"/>
    </w:pPr>
  </w:style>
  <w:style w:type="character" w:customStyle="1" w:styleId="sslabelleft">
    <w:name w:val="ss_labelleft"/>
    <w:basedOn w:val="DefaultParagraphFont"/>
    <w:rsid w:val="000E6CC6"/>
  </w:style>
  <w:style w:type="character" w:styleId="Strong">
    <w:name w:val="Strong"/>
    <w:basedOn w:val="DefaultParagraphFont"/>
    <w:uiPriority w:val="22"/>
    <w:qFormat/>
    <w:rsid w:val="000E6CC6"/>
    <w:rPr>
      <w:b/>
      <w:bCs/>
    </w:rPr>
  </w:style>
  <w:style w:type="character" w:styleId="FollowedHyperlink">
    <w:name w:val="FollowedHyperlink"/>
    <w:basedOn w:val="DefaultParagraphFont"/>
    <w:uiPriority w:val="99"/>
    <w:semiHidden/>
    <w:unhideWhenUsed/>
    <w:rsid w:val="000E6CC6"/>
    <w:rPr>
      <w:color w:val="800080"/>
      <w:u w:val="single"/>
    </w:rPr>
  </w:style>
  <w:style w:type="character" w:customStyle="1" w:styleId="ssmusterusers">
    <w:name w:val="ss_muster_users"/>
    <w:basedOn w:val="DefaultParagraphFont"/>
    <w:rsid w:val="000E6CC6"/>
  </w:style>
  <w:style w:type="table" w:styleId="TableGrid">
    <w:name w:val="Table Grid"/>
    <w:basedOn w:val="TableNormal"/>
    <w:rsid w:val="005E1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
    <w:name w:val="pb"/>
    <w:basedOn w:val="Normal"/>
    <w:rsid w:val="00BB608A"/>
    <w:pPr>
      <w:spacing w:before="100" w:beforeAutospacing="1" w:after="100" w:afterAutospacing="1"/>
    </w:pPr>
    <w:rPr>
      <w:lang w:val="ro-MD" w:eastAsia="ro-MD"/>
    </w:rPr>
  </w:style>
  <w:style w:type="paragraph" w:styleId="NoSpacing">
    <w:name w:val="No Spacing"/>
    <w:uiPriority w:val="1"/>
    <w:qFormat/>
    <w:rsid w:val="00F42B3D"/>
    <w:rPr>
      <w:sz w:val="24"/>
      <w:szCs w:val="24"/>
    </w:rPr>
  </w:style>
  <w:style w:type="character" w:customStyle="1" w:styleId="ssentrytitle">
    <w:name w:val="ss_entrytitle"/>
    <w:basedOn w:val="DefaultParagraphFont"/>
    <w:rsid w:val="00655FA5"/>
  </w:style>
  <w:style w:type="character" w:customStyle="1" w:styleId="ssnavbarcurrent">
    <w:name w:val="ss_navbar_current"/>
    <w:basedOn w:val="DefaultParagraphFont"/>
    <w:rsid w:val="00655FA5"/>
  </w:style>
  <w:style w:type="paragraph" w:styleId="Revision">
    <w:name w:val="Revision"/>
    <w:hidden/>
    <w:uiPriority w:val="99"/>
    <w:semiHidden/>
    <w:rsid w:val="00C067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5087">
      <w:bodyDiv w:val="1"/>
      <w:marLeft w:val="0"/>
      <w:marRight w:val="0"/>
      <w:marTop w:val="0"/>
      <w:marBottom w:val="0"/>
      <w:divBdr>
        <w:top w:val="none" w:sz="0" w:space="0" w:color="auto"/>
        <w:left w:val="none" w:sz="0" w:space="0" w:color="auto"/>
        <w:bottom w:val="none" w:sz="0" w:space="0" w:color="auto"/>
        <w:right w:val="none" w:sz="0" w:space="0" w:color="auto"/>
      </w:divBdr>
    </w:div>
    <w:div w:id="152766943">
      <w:bodyDiv w:val="1"/>
      <w:marLeft w:val="0"/>
      <w:marRight w:val="0"/>
      <w:marTop w:val="0"/>
      <w:marBottom w:val="0"/>
      <w:divBdr>
        <w:top w:val="none" w:sz="0" w:space="0" w:color="auto"/>
        <w:left w:val="none" w:sz="0" w:space="0" w:color="auto"/>
        <w:bottom w:val="none" w:sz="0" w:space="0" w:color="auto"/>
        <w:right w:val="none" w:sz="0" w:space="0" w:color="auto"/>
      </w:divBdr>
    </w:div>
    <w:div w:id="178666180">
      <w:bodyDiv w:val="1"/>
      <w:marLeft w:val="0"/>
      <w:marRight w:val="0"/>
      <w:marTop w:val="0"/>
      <w:marBottom w:val="0"/>
      <w:divBdr>
        <w:top w:val="none" w:sz="0" w:space="0" w:color="auto"/>
        <w:left w:val="none" w:sz="0" w:space="0" w:color="auto"/>
        <w:bottom w:val="none" w:sz="0" w:space="0" w:color="auto"/>
        <w:right w:val="none" w:sz="0" w:space="0" w:color="auto"/>
      </w:divBdr>
    </w:div>
    <w:div w:id="287663661">
      <w:bodyDiv w:val="1"/>
      <w:marLeft w:val="0"/>
      <w:marRight w:val="0"/>
      <w:marTop w:val="0"/>
      <w:marBottom w:val="0"/>
      <w:divBdr>
        <w:top w:val="none" w:sz="0" w:space="0" w:color="auto"/>
        <w:left w:val="none" w:sz="0" w:space="0" w:color="auto"/>
        <w:bottom w:val="none" w:sz="0" w:space="0" w:color="auto"/>
        <w:right w:val="none" w:sz="0" w:space="0" w:color="auto"/>
      </w:divBdr>
    </w:div>
    <w:div w:id="315955593">
      <w:bodyDiv w:val="1"/>
      <w:marLeft w:val="0"/>
      <w:marRight w:val="0"/>
      <w:marTop w:val="0"/>
      <w:marBottom w:val="0"/>
      <w:divBdr>
        <w:top w:val="none" w:sz="0" w:space="0" w:color="auto"/>
        <w:left w:val="none" w:sz="0" w:space="0" w:color="auto"/>
        <w:bottom w:val="none" w:sz="0" w:space="0" w:color="auto"/>
        <w:right w:val="none" w:sz="0" w:space="0" w:color="auto"/>
      </w:divBdr>
    </w:div>
    <w:div w:id="359746314">
      <w:bodyDiv w:val="1"/>
      <w:marLeft w:val="0"/>
      <w:marRight w:val="0"/>
      <w:marTop w:val="0"/>
      <w:marBottom w:val="0"/>
      <w:divBdr>
        <w:top w:val="none" w:sz="0" w:space="0" w:color="auto"/>
        <w:left w:val="none" w:sz="0" w:space="0" w:color="auto"/>
        <w:bottom w:val="none" w:sz="0" w:space="0" w:color="auto"/>
        <w:right w:val="none" w:sz="0" w:space="0" w:color="auto"/>
      </w:divBdr>
    </w:div>
    <w:div w:id="449324192">
      <w:bodyDiv w:val="1"/>
      <w:marLeft w:val="0"/>
      <w:marRight w:val="0"/>
      <w:marTop w:val="0"/>
      <w:marBottom w:val="0"/>
      <w:divBdr>
        <w:top w:val="none" w:sz="0" w:space="0" w:color="auto"/>
        <w:left w:val="none" w:sz="0" w:space="0" w:color="auto"/>
        <w:bottom w:val="none" w:sz="0" w:space="0" w:color="auto"/>
        <w:right w:val="none" w:sz="0" w:space="0" w:color="auto"/>
      </w:divBdr>
      <w:divsChild>
        <w:div w:id="350450590">
          <w:marLeft w:val="0"/>
          <w:marRight w:val="0"/>
          <w:marTop w:val="0"/>
          <w:marBottom w:val="0"/>
          <w:divBdr>
            <w:top w:val="none" w:sz="0" w:space="0" w:color="auto"/>
            <w:left w:val="none" w:sz="0" w:space="0" w:color="auto"/>
            <w:bottom w:val="none" w:sz="0" w:space="0" w:color="auto"/>
            <w:right w:val="none" w:sz="0" w:space="0" w:color="auto"/>
          </w:divBdr>
        </w:div>
        <w:div w:id="381251167">
          <w:marLeft w:val="0"/>
          <w:marRight w:val="0"/>
          <w:marTop w:val="150"/>
          <w:marBottom w:val="0"/>
          <w:divBdr>
            <w:top w:val="none" w:sz="0" w:space="0" w:color="auto"/>
            <w:left w:val="none" w:sz="0" w:space="0" w:color="auto"/>
            <w:bottom w:val="none" w:sz="0" w:space="0" w:color="auto"/>
            <w:right w:val="none" w:sz="0" w:space="0" w:color="auto"/>
          </w:divBdr>
        </w:div>
        <w:div w:id="1470172623">
          <w:marLeft w:val="0"/>
          <w:marRight w:val="0"/>
          <w:marTop w:val="0"/>
          <w:marBottom w:val="0"/>
          <w:divBdr>
            <w:top w:val="none" w:sz="0" w:space="0" w:color="auto"/>
            <w:left w:val="none" w:sz="0" w:space="0" w:color="auto"/>
            <w:bottom w:val="none" w:sz="0" w:space="0" w:color="auto"/>
            <w:right w:val="none" w:sz="0" w:space="0" w:color="auto"/>
          </w:divBdr>
        </w:div>
        <w:div w:id="1438407107">
          <w:marLeft w:val="0"/>
          <w:marRight w:val="0"/>
          <w:marTop w:val="0"/>
          <w:marBottom w:val="0"/>
          <w:divBdr>
            <w:top w:val="none" w:sz="0" w:space="0" w:color="auto"/>
            <w:left w:val="none" w:sz="0" w:space="0" w:color="auto"/>
            <w:bottom w:val="none" w:sz="0" w:space="0" w:color="auto"/>
            <w:right w:val="none" w:sz="0" w:space="0" w:color="auto"/>
          </w:divBdr>
        </w:div>
        <w:div w:id="1217400520">
          <w:marLeft w:val="0"/>
          <w:marRight w:val="0"/>
          <w:marTop w:val="0"/>
          <w:marBottom w:val="0"/>
          <w:divBdr>
            <w:top w:val="none" w:sz="0" w:space="0" w:color="auto"/>
            <w:left w:val="none" w:sz="0" w:space="0" w:color="auto"/>
            <w:bottom w:val="none" w:sz="0" w:space="0" w:color="auto"/>
            <w:right w:val="none" w:sz="0" w:space="0" w:color="auto"/>
          </w:divBdr>
        </w:div>
        <w:div w:id="450439363">
          <w:marLeft w:val="0"/>
          <w:marRight w:val="0"/>
          <w:marTop w:val="75"/>
          <w:marBottom w:val="0"/>
          <w:divBdr>
            <w:top w:val="none" w:sz="0" w:space="0" w:color="auto"/>
            <w:left w:val="none" w:sz="0" w:space="0" w:color="auto"/>
            <w:bottom w:val="none" w:sz="0" w:space="0" w:color="auto"/>
            <w:right w:val="none" w:sz="0" w:space="0" w:color="auto"/>
          </w:divBdr>
        </w:div>
        <w:div w:id="1618367101">
          <w:marLeft w:val="0"/>
          <w:marRight w:val="0"/>
          <w:marTop w:val="75"/>
          <w:marBottom w:val="0"/>
          <w:divBdr>
            <w:top w:val="none" w:sz="0" w:space="0" w:color="auto"/>
            <w:left w:val="none" w:sz="0" w:space="0" w:color="auto"/>
            <w:bottom w:val="none" w:sz="0" w:space="0" w:color="auto"/>
            <w:right w:val="none" w:sz="0" w:space="0" w:color="auto"/>
          </w:divBdr>
        </w:div>
      </w:divsChild>
    </w:div>
    <w:div w:id="500700925">
      <w:bodyDiv w:val="1"/>
      <w:marLeft w:val="0"/>
      <w:marRight w:val="0"/>
      <w:marTop w:val="0"/>
      <w:marBottom w:val="0"/>
      <w:divBdr>
        <w:top w:val="none" w:sz="0" w:space="0" w:color="auto"/>
        <w:left w:val="none" w:sz="0" w:space="0" w:color="auto"/>
        <w:bottom w:val="none" w:sz="0" w:space="0" w:color="auto"/>
        <w:right w:val="none" w:sz="0" w:space="0" w:color="auto"/>
      </w:divBdr>
    </w:div>
    <w:div w:id="623117654">
      <w:bodyDiv w:val="1"/>
      <w:marLeft w:val="0"/>
      <w:marRight w:val="0"/>
      <w:marTop w:val="0"/>
      <w:marBottom w:val="0"/>
      <w:divBdr>
        <w:top w:val="none" w:sz="0" w:space="0" w:color="auto"/>
        <w:left w:val="none" w:sz="0" w:space="0" w:color="auto"/>
        <w:bottom w:val="none" w:sz="0" w:space="0" w:color="auto"/>
        <w:right w:val="none" w:sz="0" w:space="0" w:color="auto"/>
      </w:divBdr>
    </w:div>
    <w:div w:id="740637611">
      <w:bodyDiv w:val="1"/>
      <w:marLeft w:val="0"/>
      <w:marRight w:val="0"/>
      <w:marTop w:val="0"/>
      <w:marBottom w:val="0"/>
      <w:divBdr>
        <w:top w:val="none" w:sz="0" w:space="0" w:color="auto"/>
        <w:left w:val="none" w:sz="0" w:space="0" w:color="auto"/>
        <w:bottom w:val="none" w:sz="0" w:space="0" w:color="auto"/>
        <w:right w:val="none" w:sz="0" w:space="0" w:color="auto"/>
      </w:divBdr>
    </w:div>
    <w:div w:id="791174264">
      <w:bodyDiv w:val="1"/>
      <w:marLeft w:val="0"/>
      <w:marRight w:val="0"/>
      <w:marTop w:val="0"/>
      <w:marBottom w:val="0"/>
      <w:divBdr>
        <w:top w:val="none" w:sz="0" w:space="0" w:color="auto"/>
        <w:left w:val="none" w:sz="0" w:space="0" w:color="auto"/>
        <w:bottom w:val="none" w:sz="0" w:space="0" w:color="auto"/>
        <w:right w:val="none" w:sz="0" w:space="0" w:color="auto"/>
      </w:divBdr>
    </w:div>
    <w:div w:id="910046257">
      <w:bodyDiv w:val="1"/>
      <w:marLeft w:val="0"/>
      <w:marRight w:val="0"/>
      <w:marTop w:val="0"/>
      <w:marBottom w:val="0"/>
      <w:divBdr>
        <w:top w:val="none" w:sz="0" w:space="0" w:color="auto"/>
        <w:left w:val="none" w:sz="0" w:space="0" w:color="auto"/>
        <w:bottom w:val="none" w:sz="0" w:space="0" w:color="auto"/>
        <w:right w:val="none" w:sz="0" w:space="0" w:color="auto"/>
      </w:divBdr>
    </w:div>
    <w:div w:id="1004160827">
      <w:bodyDiv w:val="1"/>
      <w:marLeft w:val="0"/>
      <w:marRight w:val="0"/>
      <w:marTop w:val="0"/>
      <w:marBottom w:val="0"/>
      <w:divBdr>
        <w:top w:val="none" w:sz="0" w:space="0" w:color="auto"/>
        <w:left w:val="none" w:sz="0" w:space="0" w:color="auto"/>
        <w:bottom w:val="none" w:sz="0" w:space="0" w:color="auto"/>
        <w:right w:val="none" w:sz="0" w:space="0" w:color="auto"/>
      </w:divBdr>
    </w:div>
    <w:div w:id="1008943160">
      <w:bodyDiv w:val="1"/>
      <w:marLeft w:val="0"/>
      <w:marRight w:val="0"/>
      <w:marTop w:val="0"/>
      <w:marBottom w:val="0"/>
      <w:divBdr>
        <w:top w:val="none" w:sz="0" w:space="0" w:color="auto"/>
        <w:left w:val="none" w:sz="0" w:space="0" w:color="auto"/>
        <w:bottom w:val="none" w:sz="0" w:space="0" w:color="auto"/>
        <w:right w:val="none" w:sz="0" w:space="0" w:color="auto"/>
      </w:divBdr>
    </w:div>
    <w:div w:id="1047992444">
      <w:bodyDiv w:val="1"/>
      <w:marLeft w:val="0"/>
      <w:marRight w:val="0"/>
      <w:marTop w:val="0"/>
      <w:marBottom w:val="0"/>
      <w:divBdr>
        <w:top w:val="none" w:sz="0" w:space="0" w:color="auto"/>
        <w:left w:val="none" w:sz="0" w:space="0" w:color="auto"/>
        <w:bottom w:val="none" w:sz="0" w:space="0" w:color="auto"/>
        <w:right w:val="none" w:sz="0" w:space="0" w:color="auto"/>
      </w:divBdr>
      <w:divsChild>
        <w:div w:id="510098416">
          <w:marLeft w:val="0"/>
          <w:marRight w:val="0"/>
          <w:marTop w:val="0"/>
          <w:marBottom w:val="0"/>
          <w:divBdr>
            <w:top w:val="none" w:sz="0" w:space="0" w:color="auto"/>
            <w:left w:val="none" w:sz="0" w:space="0" w:color="auto"/>
            <w:bottom w:val="none" w:sz="0" w:space="0" w:color="auto"/>
            <w:right w:val="none" w:sz="0" w:space="0" w:color="auto"/>
          </w:divBdr>
        </w:div>
        <w:div w:id="1254364982">
          <w:marLeft w:val="0"/>
          <w:marRight w:val="0"/>
          <w:marTop w:val="150"/>
          <w:marBottom w:val="0"/>
          <w:divBdr>
            <w:top w:val="none" w:sz="0" w:space="0" w:color="auto"/>
            <w:left w:val="none" w:sz="0" w:space="0" w:color="auto"/>
            <w:bottom w:val="none" w:sz="0" w:space="0" w:color="auto"/>
            <w:right w:val="none" w:sz="0" w:space="0" w:color="auto"/>
          </w:divBdr>
        </w:div>
        <w:div w:id="1033306121">
          <w:marLeft w:val="0"/>
          <w:marRight w:val="0"/>
          <w:marTop w:val="0"/>
          <w:marBottom w:val="0"/>
          <w:divBdr>
            <w:top w:val="none" w:sz="0" w:space="0" w:color="auto"/>
            <w:left w:val="none" w:sz="0" w:space="0" w:color="auto"/>
            <w:bottom w:val="none" w:sz="0" w:space="0" w:color="auto"/>
            <w:right w:val="none" w:sz="0" w:space="0" w:color="auto"/>
          </w:divBdr>
        </w:div>
        <w:div w:id="1869178242">
          <w:marLeft w:val="0"/>
          <w:marRight w:val="0"/>
          <w:marTop w:val="0"/>
          <w:marBottom w:val="0"/>
          <w:divBdr>
            <w:top w:val="none" w:sz="0" w:space="0" w:color="auto"/>
            <w:left w:val="none" w:sz="0" w:space="0" w:color="auto"/>
            <w:bottom w:val="none" w:sz="0" w:space="0" w:color="auto"/>
            <w:right w:val="none" w:sz="0" w:space="0" w:color="auto"/>
          </w:divBdr>
        </w:div>
        <w:div w:id="1119761724">
          <w:marLeft w:val="0"/>
          <w:marRight w:val="0"/>
          <w:marTop w:val="0"/>
          <w:marBottom w:val="0"/>
          <w:divBdr>
            <w:top w:val="none" w:sz="0" w:space="0" w:color="auto"/>
            <w:left w:val="none" w:sz="0" w:space="0" w:color="auto"/>
            <w:bottom w:val="none" w:sz="0" w:space="0" w:color="auto"/>
            <w:right w:val="none" w:sz="0" w:space="0" w:color="auto"/>
          </w:divBdr>
        </w:div>
        <w:div w:id="1556507416">
          <w:marLeft w:val="0"/>
          <w:marRight w:val="0"/>
          <w:marTop w:val="75"/>
          <w:marBottom w:val="0"/>
          <w:divBdr>
            <w:top w:val="none" w:sz="0" w:space="0" w:color="auto"/>
            <w:left w:val="none" w:sz="0" w:space="0" w:color="auto"/>
            <w:bottom w:val="none" w:sz="0" w:space="0" w:color="auto"/>
            <w:right w:val="none" w:sz="0" w:space="0" w:color="auto"/>
          </w:divBdr>
        </w:div>
        <w:div w:id="548416887">
          <w:marLeft w:val="0"/>
          <w:marRight w:val="0"/>
          <w:marTop w:val="75"/>
          <w:marBottom w:val="0"/>
          <w:divBdr>
            <w:top w:val="none" w:sz="0" w:space="0" w:color="auto"/>
            <w:left w:val="none" w:sz="0" w:space="0" w:color="auto"/>
            <w:bottom w:val="none" w:sz="0" w:space="0" w:color="auto"/>
            <w:right w:val="none" w:sz="0" w:space="0" w:color="auto"/>
          </w:divBdr>
        </w:div>
      </w:divsChild>
    </w:div>
    <w:div w:id="1070034738">
      <w:bodyDiv w:val="1"/>
      <w:marLeft w:val="0"/>
      <w:marRight w:val="0"/>
      <w:marTop w:val="0"/>
      <w:marBottom w:val="0"/>
      <w:divBdr>
        <w:top w:val="none" w:sz="0" w:space="0" w:color="auto"/>
        <w:left w:val="none" w:sz="0" w:space="0" w:color="auto"/>
        <w:bottom w:val="none" w:sz="0" w:space="0" w:color="auto"/>
        <w:right w:val="none" w:sz="0" w:space="0" w:color="auto"/>
      </w:divBdr>
    </w:div>
    <w:div w:id="1073742788">
      <w:bodyDiv w:val="1"/>
      <w:marLeft w:val="0"/>
      <w:marRight w:val="0"/>
      <w:marTop w:val="0"/>
      <w:marBottom w:val="0"/>
      <w:divBdr>
        <w:top w:val="none" w:sz="0" w:space="0" w:color="auto"/>
        <w:left w:val="none" w:sz="0" w:space="0" w:color="auto"/>
        <w:bottom w:val="none" w:sz="0" w:space="0" w:color="auto"/>
        <w:right w:val="none" w:sz="0" w:space="0" w:color="auto"/>
      </w:divBdr>
    </w:div>
    <w:div w:id="1124152811">
      <w:bodyDiv w:val="1"/>
      <w:marLeft w:val="0"/>
      <w:marRight w:val="0"/>
      <w:marTop w:val="0"/>
      <w:marBottom w:val="0"/>
      <w:divBdr>
        <w:top w:val="none" w:sz="0" w:space="0" w:color="auto"/>
        <w:left w:val="none" w:sz="0" w:space="0" w:color="auto"/>
        <w:bottom w:val="none" w:sz="0" w:space="0" w:color="auto"/>
        <w:right w:val="none" w:sz="0" w:space="0" w:color="auto"/>
      </w:divBdr>
    </w:div>
    <w:div w:id="1131629152">
      <w:bodyDiv w:val="1"/>
      <w:marLeft w:val="0"/>
      <w:marRight w:val="0"/>
      <w:marTop w:val="0"/>
      <w:marBottom w:val="0"/>
      <w:divBdr>
        <w:top w:val="none" w:sz="0" w:space="0" w:color="auto"/>
        <w:left w:val="none" w:sz="0" w:space="0" w:color="auto"/>
        <w:bottom w:val="none" w:sz="0" w:space="0" w:color="auto"/>
        <w:right w:val="none" w:sz="0" w:space="0" w:color="auto"/>
      </w:divBdr>
    </w:div>
    <w:div w:id="1196193433">
      <w:bodyDiv w:val="1"/>
      <w:marLeft w:val="0"/>
      <w:marRight w:val="0"/>
      <w:marTop w:val="0"/>
      <w:marBottom w:val="0"/>
      <w:divBdr>
        <w:top w:val="none" w:sz="0" w:space="0" w:color="auto"/>
        <w:left w:val="none" w:sz="0" w:space="0" w:color="auto"/>
        <w:bottom w:val="none" w:sz="0" w:space="0" w:color="auto"/>
        <w:right w:val="none" w:sz="0" w:space="0" w:color="auto"/>
      </w:divBdr>
    </w:div>
    <w:div w:id="1314140748">
      <w:bodyDiv w:val="1"/>
      <w:marLeft w:val="0"/>
      <w:marRight w:val="0"/>
      <w:marTop w:val="0"/>
      <w:marBottom w:val="0"/>
      <w:divBdr>
        <w:top w:val="none" w:sz="0" w:space="0" w:color="auto"/>
        <w:left w:val="none" w:sz="0" w:space="0" w:color="auto"/>
        <w:bottom w:val="none" w:sz="0" w:space="0" w:color="auto"/>
        <w:right w:val="none" w:sz="0" w:space="0" w:color="auto"/>
      </w:divBdr>
    </w:div>
    <w:div w:id="1403019845">
      <w:bodyDiv w:val="1"/>
      <w:marLeft w:val="0"/>
      <w:marRight w:val="0"/>
      <w:marTop w:val="0"/>
      <w:marBottom w:val="0"/>
      <w:divBdr>
        <w:top w:val="none" w:sz="0" w:space="0" w:color="auto"/>
        <w:left w:val="none" w:sz="0" w:space="0" w:color="auto"/>
        <w:bottom w:val="none" w:sz="0" w:space="0" w:color="auto"/>
        <w:right w:val="none" w:sz="0" w:space="0" w:color="auto"/>
      </w:divBdr>
      <w:divsChild>
        <w:div w:id="35472530">
          <w:marLeft w:val="0"/>
          <w:marRight w:val="0"/>
          <w:marTop w:val="0"/>
          <w:marBottom w:val="0"/>
          <w:divBdr>
            <w:top w:val="none" w:sz="0" w:space="0" w:color="auto"/>
            <w:left w:val="none" w:sz="0" w:space="0" w:color="auto"/>
            <w:bottom w:val="none" w:sz="0" w:space="0" w:color="auto"/>
            <w:right w:val="none" w:sz="0" w:space="0" w:color="auto"/>
          </w:divBdr>
        </w:div>
        <w:div w:id="798691032">
          <w:marLeft w:val="0"/>
          <w:marRight w:val="0"/>
          <w:marTop w:val="150"/>
          <w:marBottom w:val="0"/>
          <w:divBdr>
            <w:top w:val="none" w:sz="0" w:space="0" w:color="auto"/>
            <w:left w:val="none" w:sz="0" w:space="0" w:color="auto"/>
            <w:bottom w:val="none" w:sz="0" w:space="0" w:color="auto"/>
            <w:right w:val="none" w:sz="0" w:space="0" w:color="auto"/>
          </w:divBdr>
        </w:div>
        <w:div w:id="584385012">
          <w:marLeft w:val="0"/>
          <w:marRight w:val="0"/>
          <w:marTop w:val="0"/>
          <w:marBottom w:val="0"/>
          <w:divBdr>
            <w:top w:val="none" w:sz="0" w:space="0" w:color="auto"/>
            <w:left w:val="none" w:sz="0" w:space="0" w:color="auto"/>
            <w:bottom w:val="none" w:sz="0" w:space="0" w:color="auto"/>
            <w:right w:val="none" w:sz="0" w:space="0" w:color="auto"/>
          </w:divBdr>
        </w:div>
        <w:div w:id="117996859">
          <w:marLeft w:val="0"/>
          <w:marRight w:val="0"/>
          <w:marTop w:val="0"/>
          <w:marBottom w:val="0"/>
          <w:divBdr>
            <w:top w:val="none" w:sz="0" w:space="0" w:color="auto"/>
            <w:left w:val="none" w:sz="0" w:space="0" w:color="auto"/>
            <w:bottom w:val="none" w:sz="0" w:space="0" w:color="auto"/>
            <w:right w:val="none" w:sz="0" w:space="0" w:color="auto"/>
          </w:divBdr>
        </w:div>
        <w:div w:id="1635940599">
          <w:marLeft w:val="0"/>
          <w:marRight w:val="0"/>
          <w:marTop w:val="0"/>
          <w:marBottom w:val="0"/>
          <w:divBdr>
            <w:top w:val="none" w:sz="0" w:space="0" w:color="auto"/>
            <w:left w:val="none" w:sz="0" w:space="0" w:color="auto"/>
            <w:bottom w:val="none" w:sz="0" w:space="0" w:color="auto"/>
            <w:right w:val="none" w:sz="0" w:space="0" w:color="auto"/>
          </w:divBdr>
        </w:div>
        <w:div w:id="2039424515">
          <w:marLeft w:val="0"/>
          <w:marRight w:val="0"/>
          <w:marTop w:val="75"/>
          <w:marBottom w:val="0"/>
          <w:divBdr>
            <w:top w:val="none" w:sz="0" w:space="0" w:color="auto"/>
            <w:left w:val="none" w:sz="0" w:space="0" w:color="auto"/>
            <w:bottom w:val="none" w:sz="0" w:space="0" w:color="auto"/>
            <w:right w:val="none" w:sz="0" w:space="0" w:color="auto"/>
          </w:divBdr>
        </w:div>
        <w:div w:id="1353413005">
          <w:marLeft w:val="0"/>
          <w:marRight w:val="0"/>
          <w:marTop w:val="75"/>
          <w:marBottom w:val="0"/>
          <w:divBdr>
            <w:top w:val="none" w:sz="0" w:space="0" w:color="auto"/>
            <w:left w:val="none" w:sz="0" w:space="0" w:color="auto"/>
            <w:bottom w:val="none" w:sz="0" w:space="0" w:color="auto"/>
            <w:right w:val="none" w:sz="0" w:space="0" w:color="auto"/>
          </w:divBdr>
        </w:div>
      </w:divsChild>
    </w:div>
    <w:div w:id="1431506485">
      <w:bodyDiv w:val="1"/>
      <w:marLeft w:val="0"/>
      <w:marRight w:val="0"/>
      <w:marTop w:val="0"/>
      <w:marBottom w:val="0"/>
      <w:divBdr>
        <w:top w:val="none" w:sz="0" w:space="0" w:color="auto"/>
        <w:left w:val="none" w:sz="0" w:space="0" w:color="auto"/>
        <w:bottom w:val="none" w:sz="0" w:space="0" w:color="auto"/>
        <w:right w:val="none" w:sz="0" w:space="0" w:color="auto"/>
      </w:divBdr>
    </w:div>
    <w:div w:id="1439912449">
      <w:bodyDiv w:val="1"/>
      <w:marLeft w:val="0"/>
      <w:marRight w:val="0"/>
      <w:marTop w:val="0"/>
      <w:marBottom w:val="0"/>
      <w:divBdr>
        <w:top w:val="none" w:sz="0" w:space="0" w:color="auto"/>
        <w:left w:val="none" w:sz="0" w:space="0" w:color="auto"/>
        <w:bottom w:val="none" w:sz="0" w:space="0" w:color="auto"/>
        <w:right w:val="none" w:sz="0" w:space="0" w:color="auto"/>
      </w:divBdr>
    </w:div>
    <w:div w:id="1480145720">
      <w:bodyDiv w:val="1"/>
      <w:marLeft w:val="0"/>
      <w:marRight w:val="0"/>
      <w:marTop w:val="0"/>
      <w:marBottom w:val="0"/>
      <w:divBdr>
        <w:top w:val="none" w:sz="0" w:space="0" w:color="auto"/>
        <w:left w:val="none" w:sz="0" w:space="0" w:color="auto"/>
        <w:bottom w:val="none" w:sz="0" w:space="0" w:color="auto"/>
        <w:right w:val="none" w:sz="0" w:space="0" w:color="auto"/>
      </w:divBdr>
    </w:div>
    <w:div w:id="1495337483">
      <w:bodyDiv w:val="1"/>
      <w:marLeft w:val="0"/>
      <w:marRight w:val="0"/>
      <w:marTop w:val="0"/>
      <w:marBottom w:val="0"/>
      <w:divBdr>
        <w:top w:val="none" w:sz="0" w:space="0" w:color="auto"/>
        <w:left w:val="none" w:sz="0" w:space="0" w:color="auto"/>
        <w:bottom w:val="none" w:sz="0" w:space="0" w:color="auto"/>
        <w:right w:val="none" w:sz="0" w:space="0" w:color="auto"/>
      </w:divBdr>
    </w:div>
    <w:div w:id="1578126260">
      <w:bodyDiv w:val="1"/>
      <w:marLeft w:val="0"/>
      <w:marRight w:val="0"/>
      <w:marTop w:val="0"/>
      <w:marBottom w:val="0"/>
      <w:divBdr>
        <w:top w:val="none" w:sz="0" w:space="0" w:color="auto"/>
        <w:left w:val="none" w:sz="0" w:space="0" w:color="auto"/>
        <w:bottom w:val="none" w:sz="0" w:space="0" w:color="auto"/>
        <w:right w:val="none" w:sz="0" w:space="0" w:color="auto"/>
      </w:divBdr>
    </w:div>
    <w:div w:id="1617711791">
      <w:bodyDiv w:val="1"/>
      <w:marLeft w:val="0"/>
      <w:marRight w:val="0"/>
      <w:marTop w:val="0"/>
      <w:marBottom w:val="0"/>
      <w:divBdr>
        <w:top w:val="none" w:sz="0" w:space="0" w:color="auto"/>
        <w:left w:val="none" w:sz="0" w:space="0" w:color="auto"/>
        <w:bottom w:val="none" w:sz="0" w:space="0" w:color="auto"/>
        <w:right w:val="none" w:sz="0" w:space="0" w:color="auto"/>
      </w:divBdr>
    </w:div>
    <w:div w:id="1652557952">
      <w:bodyDiv w:val="1"/>
      <w:marLeft w:val="0"/>
      <w:marRight w:val="0"/>
      <w:marTop w:val="0"/>
      <w:marBottom w:val="0"/>
      <w:divBdr>
        <w:top w:val="none" w:sz="0" w:space="0" w:color="auto"/>
        <w:left w:val="none" w:sz="0" w:space="0" w:color="auto"/>
        <w:bottom w:val="none" w:sz="0" w:space="0" w:color="auto"/>
        <w:right w:val="none" w:sz="0" w:space="0" w:color="auto"/>
      </w:divBdr>
    </w:div>
    <w:div w:id="1683435693">
      <w:bodyDiv w:val="1"/>
      <w:marLeft w:val="0"/>
      <w:marRight w:val="0"/>
      <w:marTop w:val="0"/>
      <w:marBottom w:val="0"/>
      <w:divBdr>
        <w:top w:val="none" w:sz="0" w:space="0" w:color="auto"/>
        <w:left w:val="none" w:sz="0" w:space="0" w:color="auto"/>
        <w:bottom w:val="none" w:sz="0" w:space="0" w:color="auto"/>
        <w:right w:val="none" w:sz="0" w:space="0" w:color="auto"/>
      </w:divBdr>
    </w:div>
    <w:div w:id="1697345059">
      <w:bodyDiv w:val="1"/>
      <w:marLeft w:val="0"/>
      <w:marRight w:val="0"/>
      <w:marTop w:val="0"/>
      <w:marBottom w:val="0"/>
      <w:divBdr>
        <w:top w:val="none" w:sz="0" w:space="0" w:color="auto"/>
        <w:left w:val="none" w:sz="0" w:space="0" w:color="auto"/>
        <w:bottom w:val="none" w:sz="0" w:space="0" w:color="auto"/>
        <w:right w:val="none" w:sz="0" w:space="0" w:color="auto"/>
      </w:divBdr>
    </w:div>
    <w:div w:id="1783958712">
      <w:bodyDiv w:val="1"/>
      <w:marLeft w:val="0"/>
      <w:marRight w:val="0"/>
      <w:marTop w:val="0"/>
      <w:marBottom w:val="0"/>
      <w:divBdr>
        <w:top w:val="none" w:sz="0" w:space="0" w:color="auto"/>
        <w:left w:val="none" w:sz="0" w:space="0" w:color="auto"/>
        <w:bottom w:val="none" w:sz="0" w:space="0" w:color="auto"/>
        <w:right w:val="none" w:sz="0" w:space="0" w:color="auto"/>
      </w:divBdr>
    </w:div>
    <w:div w:id="1819833184">
      <w:bodyDiv w:val="1"/>
      <w:marLeft w:val="0"/>
      <w:marRight w:val="0"/>
      <w:marTop w:val="0"/>
      <w:marBottom w:val="0"/>
      <w:divBdr>
        <w:top w:val="none" w:sz="0" w:space="0" w:color="auto"/>
        <w:left w:val="none" w:sz="0" w:space="0" w:color="auto"/>
        <w:bottom w:val="none" w:sz="0" w:space="0" w:color="auto"/>
        <w:right w:val="none" w:sz="0" w:space="0" w:color="auto"/>
      </w:divBdr>
    </w:div>
    <w:div w:id="1824082246">
      <w:bodyDiv w:val="1"/>
      <w:marLeft w:val="0"/>
      <w:marRight w:val="0"/>
      <w:marTop w:val="0"/>
      <w:marBottom w:val="0"/>
      <w:divBdr>
        <w:top w:val="none" w:sz="0" w:space="0" w:color="auto"/>
        <w:left w:val="none" w:sz="0" w:space="0" w:color="auto"/>
        <w:bottom w:val="none" w:sz="0" w:space="0" w:color="auto"/>
        <w:right w:val="none" w:sz="0" w:space="0" w:color="auto"/>
      </w:divBdr>
    </w:div>
    <w:div w:id="1902984229">
      <w:bodyDiv w:val="1"/>
      <w:marLeft w:val="0"/>
      <w:marRight w:val="0"/>
      <w:marTop w:val="0"/>
      <w:marBottom w:val="0"/>
      <w:divBdr>
        <w:top w:val="none" w:sz="0" w:space="0" w:color="auto"/>
        <w:left w:val="none" w:sz="0" w:space="0" w:color="auto"/>
        <w:bottom w:val="none" w:sz="0" w:space="0" w:color="auto"/>
        <w:right w:val="none" w:sz="0" w:space="0" w:color="auto"/>
      </w:divBdr>
    </w:div>
    <w:div w:id="1964457487">
      <w:bodyDiv w:val="1"/>
      <w:marLeft w:val="0"/>
      <w:marRight w:val="0"/>
      <w:marTop w:val="0"/>
      <w:marBottom w:val="0"/>
      <w:divBdr>
        <w:top w:val="none" w:sz="0" w:space="0" w:color="auto"/>
        <w:left w:val="none" w:sz="0" w:space="0" w:color="auto"/>
        <w:bottom w:val="none" w:sz="0" w:space="0" w:color="auto"/>
        <w:right w:val="none" w:sz="0" w:space="0" w:color="auto"/>
      </w:divBdr>
      <w:divsChild>
        <w:div w:id="792210452">
          <w:marLeft w:val="0"/>
          <w:marRight w:val="0"/>
          <w:marTop w:val="0"/>
          <w:marBottom w:val="0"/>
          <w:divBdr>
            <w:top w:val="none" w:sz="0" w:space="0" w:color="auto"/>
            <w:left w:val="none" w:sz="0" w:space="0" w:color="auto"/>
            <w:bottom w:val="none" w:sz="0" w:space="0" w:color="auto"/>
            <w:right w:val="none" w:sz="0" w:space="0" w:color="auto"/>
          </w:divBdr>
        </w:div>
        <w:div w:id="520436898">
          <w:marLeft w:val="0"/>
          <w:marRight w:val="0"/>
          <w:marTop w:val="0"/>
          <w:marBottom w:val="0"/>
          <w:divBdr>
            <w:top w:val="none" w:sz="0" w:space="0" w:color="auto"/>
            <w:left w:val="none" w:sz="0" w:space="0" w:color="auto"/>
            <w:bottom w:val="none" w:sz="0" w:space="0" w:color="auto"/>
            <w:right w:val="none" w:sz="0" w:space="0" w:color="auto"/>
          </w:divBdr>
        </w:div>
        <w:div w:id="958992796">
          <w:marLeft w:val="0"/>
          <w:marRight w:val="0"/>
          <w:marTop w:val="0"/>
          <w:marBottom w:val="0"/>
          <w:divBdr>
            <w:top w:val="none" w:sz="0" w:space="0" w:color="auto"/>
            <w:left w:val="none" w:sz="0" w:space="0" w:color="auto"/>
            <w:bottom w:val="none" w:sz="0" w:space="0" w:color="auto"/>
            <w:right w:val="none" w:sz="0" w:space="0" w:color="auto"/>
          </w:divBdr>
        </w:div>
        <w:div w:id="753090807">
          <w:marLeft w:val="0"/>
          <w:marRight w:val="0"/>
          <w:marTop w:val="75"/>
          <w:marBottom w:val="0"/>
          <w:divBdr>
            <w:top w:val="none" w:sz="0" w:space="0" w:color="auto"/>
            <w:left w:val="none" w:sz="0" w:space="0" w:color="auto"/>
            <w:bottom w:val="none" w:sz="0" w:space="0" w:color="auto"/>
            <w:right w:val="none" w:sz="0" w:space="0" w:color="auto"/>
          </w:divBdr>
          <w:divsChild>
            <w:div w:id="652368145">
              <w:marLeft w:val="0"/>
              <w:marRight w:val="0"/>
              <w:marTop w:val="0"/>
              <w:marBottom w:val="0"/>
              <w:divBdr>
                <w:top w:val="none" w:sz="0" w:space="0" w:color="auto"/>
                <w:left w:val="none" w:sz="0" w:space="0" w:color="auto"/>
                <w:bottom w:val="none" w:sz="0" w:space="0" w:color="auto"/>
                <w:right w:val="none" w:sz="0" w:space="0" w:color="auto"/>
              </w:divBdr>
            </w:div>
            <w:div w:id="2084595566">
              <w:marLeft w:val="0"/>
              <w:marRight w:val="0"/>
              <w:marTop w:val="0"/>
              <w:marBottom w:val="0"/>
              <w:divBdr>
                <w:top w:val="none" w:sz="0" w:space="0" w:color="auto"/>
                <w:left w:val="none" w:sz="0" w:space="0" w:color="auto"/>
                <w:bottom w:val="none" w:sz="0" w:space="0" w:color="auto"/>
                <w:right w:val="none" w:sz="0" w:space="0" w:color="auto"/>
              </w:divBdr>
            </w:div>
          </w:divsChild>
        </w:div>
        <w:div w:id="2134983148">
          <w:marLeft w:val="0"/>
          <w:marRight w:val="0"/>
          <w:marTop w:val="75"/>
          <w:marBottom w:val="0"/>
          <w:divBdr>
            <w:top w:val="none" w:sz="0" w:space="0" w:color="auto"/>
            <w:left w:val="none" w:sz="0" w:space="0" w:color="auto"/>
            <w:bottom w:val="none" w:sz="0" w:space="0" w:color="auto"/>
            <w:right w:val="none" w:sz="0" w:space="0" w:color="auto"/>
          </w:divBdr>
          <w:divsChild>
            <w:div w:id="1337532694">
              <w:marLeft w:val="0"/>
              <w:marRight w:val="0"/>
              <w:marTop w:val="0"/>
              <w:marBottom w:val="0"/>
              <w:divBdr>
                <w:top w:val="none" w:sz="0" w:space="0" w:color="auto"/>
                <w:left w:val="none" w:sz="0" w:space="0" w:color="auto"/>
                <w:bottom w:val="none" w:sz="0" w:space="0" w:color="auto"/>
                <w:right w:val="none" w:sz="0" w:space="0" w:color="auto"/>
              </w:divBdr>
            </w:div>
          </w:divsChild>
        </w:div>
        <w:div w:id="258105991">
          <w:marLeft w:val="0"/>
          <w:marRight w:val="0"/>
          <w:marTop w:val="75"/>
          <w:marBottom w:val="0"/>
          <w:divBdr>
            <w:top w:val="none" w:sz="0" w:space="0" w:color="auto"/>
            <w:left w:val="none" w:sz="0" w:space="0" w:color="auto"/>
            <w:bottom w:val="none" w:sz="0" w:space="0" w:color="auto"/>
            <w:right w:val="none" w:sz="0" w:space="0" w:color="auto"/>
          </w:divBdr>
        </w:div>
      </w:divsChild>
    </w:div>
    <w:div w:id="1971091686">
      <w:bodyDiv w:val="1"/>
      <w:marLeft w:val="0"/>
      <w:marRight w:val="0"/>
      <w:marTop w:val="0"/>
      <w:marBottom w:val="0"/>
      <w:divBdr>
        <w:top w:val="none" w:sz="0" w:space="0" w:color="auto"/>
        <w:left w:val="none" w:sz="0" w:space="0" w:color="auto"/>
        <w:bottom w:val="none" w:sz="0" w:space="0" w:color="auto"/>
        <w:right w:val="none" w:sz="0" w:space="0" w:color="auto"/>
      </w:divBdr>
    </w:div>
    <w:div w:id="2090926514">
      <w:bodyDiv w:val="1"/>
      <w:marLeft w:val="0"/>
      <w:marRight w:val="0"/>
      <w:marTop w:val="0"/>
      <w:marBottom w:val="0"/>
      <w:divBdr>
        <w:top w:val="none" w:sz="0" w:space="0" w:color="auto"/>
        <w:left w:val="none" w:sz="0" w:space="0" w:color="auto"/>
        <w:bottom w:val="none" w:sz="0" w:space="0" w:color="auto"/>
        <w:right w:val="none" w:sz="0" w:space="0" w:color="auto"/>
      </w:divBdr>
    </w:div>
    <w:div w:id="213405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6fac7bb9-79d1-4452-a05d-379fd0a41406</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6834BE0C-6098-489B-94CD-3CA13BFD892C}">
  <ds:schemaRefs>
    <ds:schemaRef ds:uri="http://schemas.openxmlformats.org/officeDocument/2006/bibliography"/>
  </ds:schemaRefs>
</ds:datastoreItem>
</file>

<file path=customXml/itemProps2.xml><?xml version="1.0" encoding="utf-8"?>
<ds:datastoreItem xmlns:ds="http://schemas.openxmlformats.org/officeDocument/2006/customXml" ds:itemID="{313438C7-FB37-45B0-B2F2-A6B07B78DDE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3444</Words>
  <Characters>17815</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2024-12-11T09:15:00Z</dcterms:created>
  <cp:lastPrinted>2025-01-09T12:53:00Z</cp:lastPrinted>
  <dcterms:modified xsi:type="dcterms:W3CDTF">2025-01-09T13:26:00Z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6fac7bb9-79d1-4452-a05d-379fd0a41406</vt:lpwstr>
  </property>
  <property fmtid="{D5CDD505-2E9C-101B-9397-08002B2CF9AE}" pid="3" name="check">
    <vt:lpwstr>NONE</vt:lpwstr>
  </property>
  <property fmtid="{D5CDD505-2E9C-101B-9397-08002B2CF9AE}" pid="4" name="Clasificare">
    <vt:lpwstr>NONE</vt:lpwstr>
  </property>
  <property fmtid="{D5CDD505-2E9C-101B-9397-08002B2CF9AE}" pid="5" name="ClassificationContentMarkingHeaderShapeIds">
    <vt:lpwstr>1,2,3</vt:lpwstr>
  </property>
  <property fmtid="{D5CDD505-2E9C-101B-9397-08002B2CF9AE}" pid="6" name="ClassificationContentMarkingHeaderFontProps">
    <vt:lpwstr>#000000,12,Calibri</vt:lpwstr>
  </property>
  <property fmtid="{D5CDD505-2E9C-101B-9397-08002B2CF9AE}" pid="7" name="ClassificationContentMarkingHeaderText">
    <vt:lpwstr>Public</vt:lpwstr>
  </property>
  <property fmtid="{D5CDD505-2E9C-101B-9397-08002B2CF9AE}" pid="8" name="ClassificationContentMarkingFooterShapeIds">
    <vt:lpwstr>4,5,6</vt:lpwstr>
  </property>
  <property fmtid="{D5CDD505-2E9C-101B-9397-08002B2CF9AE}" pid="9" name="ClassificationContentMarkingFooterFontProps">
    <vt:lpwstr>#000000,8,Calibri</vt:lpwstr>
  </property>
  <property fmtid="{D5CDD505-2E9C-101B-9397-08002B2CF9AE}" pid="10" name="ClassificationContentMarkingFooterText">
    <vt:lpwstr>Informaţie Publică – Document creat în cadrul BNM.</vt:lpwstr>
  </property>
  <property fmtid="{D5CDD505-2E9C-101B-9397-08002B2CF9AE}" pid="11" name="MSIP_Label_3b98f9fa-866f-4492-8aff-7c726f5dd5b1_Enabled">
    <vt:lpwstr>true</vt:lpwstr>
  </property>
  <property fmtid="{D5CDD505-2E9C-101B-9397-08002B2CF9AE}" pid="12" name="MSIP_Label_3b98f9fa-866f-4492-8aff-7c726f5dd5b1_SetDate">
    <vt:lpwstr>2024-11-25T08:33:39Z</vt:lpwstr>
  </property>
  <property fmtid="{D5CDD505-2E9C-101B-9397-08002B2CF9AE}" pid="13" name="MSIP_Label_3b98f9fa-866f-4492-8aff-7c726f5dd5b1_Method">
    <vt:lpwstr>Privileged</vt:lpwstr>
  </property>
  <property fmtid="{D5CDD505-2E9C-101B-9397-08002B2CF9AE}" pid="14" name="MSIP_Label_3b98f9fa-866f-4492-8aff-7c726f5dd5b1_Name">
    <vt:lpwstr>Public</vt:lpwstr>
  </property>
  <property fmtid="{D5CDD505-2E9C-101B-9397-08002B2CF9AE}" pid="15" name="MSIP_Label_3b98f9fa-866f-4492-8aff-7c726f5dd5b1_SiteId">
    <vt:lpwstr>5887d430-0034-4561-b771-12c77faf2fa0</vt:lpwstr>
  </property>
  <property fmtid="{D5CDD505-2E9C-101B-9397-08002B2CF9AE}" pid="16" name="MSIP_Label_3b98f9fa-866f-4492-8aff-7c726f5dd5b1_ActionId">
    <vt:lpwstr>cb7d05db-241c-42fb-a10e-476db077c271</vt:lpwstr>
  </property>
  <property fmtid="{D5CDD505-2E9C-101B-9397-08002B2CF9AE}" pid="17" name="MSIP_Label_3b98f9fa-866f-4492-8aff-7c726f5dd5b1_ContentBits">
    <vt:lpwstr>3</vt:lpwstr>
  </property>
</Properties>
</file>